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6B" w:rsidRDefault="00676A6B" w:rsidP="00676A6B">
      <w:pPr>
        <w:jc w:val="center"/>
        <w:rPr>
          <w:b/>
          <w:caps/>
          <w:sz w:val="18"/>
          <w:szCs w:val="18"/>
        </w:rPr>
      </w:pPr>
      <w:r>
        <w:rPr>
          <w:b/>
          <w:caps/>
          <w:sz w:val="18"/>
          <w:szCs w:val="18"/>
        </w:rPr>
        <w:t>Муниципальное автономное учреждение ДОПОЛНИТЕЛЬНОГО ОБРАЗОВАНИЯ</w:t>
      </w:r>
    </w:p>
    <w:p w:rsidR="00676A6B" w:rsidRDefault="00676A6B" w:rsidP="00676A6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«Викуловский Центр творчества»</w:t>
      </w:r>
    </w:p>
    <w:p w:rsidR="00676A6B" w:rsidRDefault="00676A6B" w:rsidP="00676A6B">
      <w:pPr>
        <w:jc w:val="center"/>
        <w:rPr>
          <w:sz w:val="18"/>
          <w:szCs w:val="18"/>
        </w:rPr>
      </w:pPr>
      <w:r>
        <w:rPr>
          <w:sz w:val="18"/>
          <w:szCs w:val="18"/>
        </w:rPr>
        <w:t>ул. К-Маркса, д. 30,  с. Викулово, Викуловский р-н, Тюменская обл., 627570,</w:t>
      </w:r>
    </w:p>
    <w:p w:rsidR="00676A6B" w:rsidRDefault="00676A6B" w:rsidP="00676A6B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Тел./факс (34557) 2-33-73,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>: wtynh30@mail.ru</w:t>
      </w:r>
    </w:p>
    <w:p w:rsidR="00676A6B" w:rsidRDefault="00676A6B" w:rsidP="00676A6B">
      <w:pPr>
        <w:jc w:val="center"/>
        <w:rPr>
          <w:sz w:val="18"/>
          <w:szCs w:val="18"/>
        </w:rPr>
      </w:pPr>
    </w:p>
    <w:p w:rsidR="00676A6B" w:rsidRDefault="00676A6B" w:rsidP="00676A6B">
      <w:pPr>
        <w:tabs>
          <w:tab w:val="left" w:pos="4536"/>
        </w:tabs>
        <w:jc w:val="center"/>
        <w:rPr>
          <w:b/>
          <w:sz w:val="28"/>
          <w:szCs w:val="28"/>
        </w:rPr>
      </w:pPr>
    </w:p>
    <w:p w:rsidR="00676A6B" w:rsidRDefault="00676A6B" w:rsidP="00676A6B">
      <w:pPr>
        <w:rPr>
          <w:szCs w:val="28"/>
        </w:rPr>
      </w:pPr>
    </w:p>
    <w:p w:rsidR="00676A6B" w:rsidRDefault="00676A6B" w:rsidP="00676A6B">
      <w:pPr>
        <w:ind w:left="142" w:hanging="142"/>
        <w:jc w:val="center"/>
        <w:rPr>
          <w:b/>
          <w:bCs/>
        </w:rPr>
      </w:pPr>
      <w:r>
        <w:rPr>
          <w:b/>
          <w:bCs/>
        </w:rPr>
        <w:t>ПАСПОРТ</w:t>
      </w:r>
    </w:p>
    <w:p w:rsidR="00676A6B" w:rsidRDefault="00676A6B" w:rsidP="00676A6B">
      <w:pPr>
        <w:pBdr>
          <w:bottom w:val="single" w:sz="8" w:space="1" w:color="000000"/>
        </w:pBdr>
        <w:ind w:left="142" w:hanging="142"/>
        <w:jc w:val="center"/>
        <w:rPr>
          <w:b/>
          <w:bCs/>
        </w:rPr>
      </w:pPr>
      <w:r>
        <w:rPr>
          <w:b/>
          <w:bCs/>
        </w:rPr>
        <w:t>организации отдыха и оздоровления детей и подростков Тюменской области</w:t>
      </w:r>
    </w:p>
    <w:p w:rsidR="00676A6B" w:rsidRDefault="00676A6B" w:rsidP="00676A6B">
      <w:pPr>
        <w:pBdr>
          <w:bottom w:val="single" w:sz="8" w:space="1" w:color="000000"/>
        </w:pBdr>
        <w:ind w:left="142" w:hanging="142"/>
        <w:jc w:val="center"/>
        <w:rPr>
          <w:b/>
          <w:bCs/>
        </w:rPr>
      </w:pPr>
      <w:r>
        <w:rPr>
          <w:b/>
          <w:bCs/>
        </w:rPr>
        <w:t>детский оздоровительный лагерь с дневным пребыванием детей «Солнцеград»</w:t>
      </w:r>
    </w:p>
    <w:p w:rsidR="00676A6B" w:rsidRDefault="00676A6B" w:rsidP="00676A6B">
      <w:pPr>
        <w:pBdr>
          <w:bottom w:val="single" w:sz="8" w:space="1" w:color="000000"/>
        </w:pBdr>
        <w:ind w:left="142" w:hanging="142"/>
        <w:jc w:val="center"/>
        <w:rPr>
          <w:b/>
          <w:bCs/>
        </w:rPr>
      </w:pPr>
      <w:r>
        <w:rPr>
          <w:b/>
          <w:bCs/>
        </w:rPr>
        <w:t>на базе муниципального автономного учреждения дополнительного образования</w:t>
      </w:r>
    </w:p>
    <w:p w:rsidR="00676A6B" w:rsidRDefault="00676A6B" w:rsidP="00676A6B">
      <w:pPr>
        <w:pBdr>
          <w:bottom w:val="single" w:sz="8" w:space="1" w:color="000000"/>
        </w:pBdr>
        <w:ind w:left="142" w:hanging="142"/>
        <w:jc w:val="center"/>
        <w:rPr>
          <w:b/>
          <w:bCs/>
        </w:rPr>
      </w:pPr>
      <w:r>
        <w:rPr>
          <w:b/>
          <w:bCs/>
        </w:rPr>
        <w:t>«Викуловский Центр творчества»</w:t>
      </w:r>
    </w:p>
    <w:p w:rsidR="00676A6B" w:rsidRDefault="00676A6B" w:rsidP="00676A6B">
      <w:pPr>
        <w:ind w:left="142" w:hanging="142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                                                                                   по состоянию на «01» февраля 2023 г.</w:t>
      </w:r>
    </w:p>
    <w:tbl>
      <w:tblPr>
        <w:tblW w:w="10170" w:type="dxa"/>
        <w:tblInd w:w="250" w:type="dxa"/>
        <w:tblLayout w:type="fixed"/>
        <w:tblLook w:val="04A0"/>
      </w:tblPr>
      <w:tblGrid>
        <w:gridCol w:w="766"/>
        <w:gridCol w:w="3160"/>
        <w:gridCol w:w="43"/>
        <w:gridCol w:w="21"/>
        <w:gridCol w:w="510"/>
        <w:gridCol w:w="548"/>
        <w:gridCol w:w="71"/>
        <w:gridCol w:w="215"/>
        <w:gridCol w:w="32"/>
        <w:gridCol w:w="21"/>
        <w:gridCol w:w="141"/>
        <w:gridCol w:w="405"/>
        <w:gridCol w:w="21"/>
        <w:gridCol w:w="283"/>
        <w:gridCol w:w="14"/>
        <w:gridCol w:w="228"/>
        <w:gridCol w:w="42"/>
        <w:gridCol w:w="270"/>
        <w:gridCol w:w="107"/>
        <w:gridCol w:w="400"/>
        <w:gridCol w:w="10"/>
        <w:gridCol w:w="63"/>
        <w:gridCol w:w="188"/>
        <w:gridCol w:w="237"/>
        <w:gridCol w:w="202"/>
        <w:gridCol w:w="145"/>
        <w:gridCol w:w="32"/>
        <w:gridCol w:w="47"/>
        <w:gridCol w:w="237"/>
        <w:gridCol w:w="180"/>
        <w:gridCol w:w="335"/>
        <w:gridCol w:w="98"/>
        <w:gridCol w:w="287"/>
        <w:gridCol w:w="137"/>
        <w:gridCol w:w="583"/>
        <w:gridCol w:w="91"/>
      </w:tblGrid>
      <w:tr w:rsidR="00676A6B" w:rsidTr="00676A6B">
        <w:trPr>
          <w:gridAfter w:val="1"/>
          <w:wAfter w:w="91" w:type="dxa"/>
          <w:trHeight w:val="70"/>
        </w:trPr>
        <w:tc>
          <w:tcPr>
            <w:tcW w:w="1007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pStyle w:val="1"/>
              <w:tabs>
                <w:tab w:val="left" w:pos="708"/>
              </w:tabs>
              <w:snapToGrid w:val="0"/>
              <w:ind w:left="142" w:hanging="142"/>
              <w:rPr>
                <w:lang w:eastAsia="ar-SA"/>
              </w:rPr>
            </w:pPr>
            <w:r>
              <w:t>1. Общие сведения об организации отдыха и оздоровления детей и подростков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250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Полное наименование организации отдыха и оздоровления детей и подростков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Детский оздоровительный лагерь с дневным пребыванием  детей «Солнцеград» на базе муниципального автономного учреждения дополнительного образования «Викуловский Центр творчества»                                             ИНН 7213004570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1.2.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Юридический адрес 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627570, Россия, Тюменская область, Викуловский район, с. Викулово, ул. К. Маркса, д.30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1.3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Фактический адрес местонахождения,</w:t>
            </w:r>
          </w:p>
          <w:p w:rsidR="00676A6B" w:rsidRDefault="00676A6B">
            <w:pPr>
              <w:suppressAutoHyphens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телефон, факс, адреса электронной почты и интернет- страницы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627570, Тюменская область, Викуловский район, с. Викулово, ул. К.Маркса, д.30</w:t>
            </w:r>
          </w:p>
          <w:p w:rsidR="00676A6B" w:rsidRDefault="00676A6B">
            <w:pPr>
              <w:snapToGrid w:val="0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t>тел/факс 8(34557)2-33-73                                        эл. почта:  wtynh30@mail.ru</w:t>
            </w:r>
          </w:p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t>адрес сайта: ddt-vikulovo.ru</w:t>
            </w:r>
          </w:p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Сообщество в социальной сети «Вконтакте» - «Викуловский Центр творчества» 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1.4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Удаленность от ближайшего населенного пункта, расстояние до него от организации (в км)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Расположен в центре села Викулово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1.5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Учредитель организации (полное наименование): 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Администрация Викуловского муниципального района 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– адрес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627570, Россия, Тюменская область, Викуловский район, с. Викулово, ул.Ленина, 2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– контактный телефон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8(34557)2-30-77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– Ф.И.О. руководителя (без сокращений)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Лотов Андрей  Александрович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1.6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Собственник организации (полное имя/наименование):</w:t>
            </w:r>
          </w:p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Отдел по имущественным и земельным отношениям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Администрация Викуловского муниципального района в лице отдела по имущественным и земельным отношениям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– адрес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627570, Россия, Тюменская область, Викуловский район, с. Викулово, ул. Ленина, 2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– контактный телефон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8(34557)2-53-15 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– Ф.И.О. руководителя (без сокращений)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Чиркова Е.А.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1.7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Руководитель организации 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директор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Ф.И.О. (без сокращений)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Васильева Татьяна Юрьевна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образование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высшее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стаж работы в данной должности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22 года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контактный телефон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2-33-73</w:t>
            </w:r>
          </w:p>
        </w:tc>
      </w:tr>
      <w:tr w:rsidR="00676A6B" w:rsidTr="00676A6B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1.8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autoSpaceDE w:val="0"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Тип организации*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pStyle w:val="af2"/>
              <w:snapToGrid w:val="0"/>
              <w:ind w:left="142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Лагерь дневного пребывания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1.9.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Документ, на основании которого действует </w:t>
            </w:r>
            <w:r>
              <w:rPr>
                <w:rFonts w:cstheme="minorHAnsi"/>
              </w:rPr>
              <w:lastRenderedPageBreak/>
              <w:t>организация (устав, положение)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lastRenderedPageBreak/>
              <w:t>Устав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lastRenderedPageBreak/>
              <w:t>1.10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Год ввода организации в эксплуатацию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2008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1.11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Период функционирования организации (круглогодично, сезонно)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круглогодично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1.12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Проектная мощность организации (какое количество детей и подростков может принять одновременно)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CF627F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12</w:t>
            </w:r>
            <w:r w:rsidR="00676A6B">
              <w:rPr>
                <w:rFonts w:cstheme="minorHAnsi"/>
              </w:rPr>
              <w:t>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1.13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Наличие проекта организации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1.14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Год последнего ремонта, в том числе: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капитальный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текущий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1.15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Количество смен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1.16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Длительность смен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15 рабочих дней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1.17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Загрузка по сменам (количество детей):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37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- 1-я смена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37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- 2-я смена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- 3-я смена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- 4-я смена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загрузка в межканикулярный период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1.18.</w:t>
            </w:r>
          </w:p>
        </w:tc>
        <w:tc>
          <w:tcPr>
            <w:tcW w:w="547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Возраст детей и подростков, принимаемых организацией на отдых и оздоровление </w:t>
            </w:r>
          </w:p>
        </w:tc>
        <w:tc>
          <w:tcPr>
            <w:tcW w:w="3842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с  7 до 15 лет включительно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1.19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Здания и сооружения нежилого назначения: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Количество, этажность</w:t>
            </w:r>
          </w:p>
        </w:tc>
        <w:tc>
          <w:tcPr>
            <w:tcW w:w="9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год постройки</w:t>
            </w:r>
          </w:p>
        </w:tc>
        <w:tc>
          <w:tcPr>
            <w:tcW w:w="8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Площадь (кв. м)</w:t>
            </w:r>
          </w:p>
        </w:tc>
        <w:tc>
          <w:tcPr>
            <w:tcW w:w="8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степень износа (в %)</w:t>
            </w:r>
          </w:p>
        </w:tc>
        <w:tc>
          <w:tcPr>
            <w:tcW w:w="8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right="-108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на какое количество детей рассчитано</w:t>
            </w:r>
          </w:p>
        </w:tc>
        <w:tc>
          <w:tcPr>
            <w:tcW w:w="1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right="-37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Год последнего капитального ремонта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 здание, 2 этажа</w:t>
            </w:r>
          </w:p>
        </w:tc>
        <w:tc>
          <w:tcPr>
            <w:tcW w:w="993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1965</w:t>
            </w:r>
          </w:p>
        </w:tc>
        <w:tc>
          <w:tcPr>
            <w:tcW w:w="8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724</w:t>
            </w:r>
          </w:p>
        </w:tc>
        <w:tc>
          <w:tcPr>
            <w:tcW w:w="851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5,00%</w:t>
            </w:r>
          </w:p>
        </w:tc>
        <w:tc>
          <w:tcPr>
            <w:tcW w:w="8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140</w:t>
            </w:r>
          </w:p>
        </w:tc>
        <w:tc>
          <w:tcPr>
            <w:tcW w:w="10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2012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1.20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–автобусы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– микроавтобусы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– автотранспорт коммунального назначения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1.21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Территория: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общая площадь земельного участка (га)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smartTag w:uri="urn:schemas-microsoft-com:office:smarttags" w:element="metricconverter">
              <w:smartTagPr>
                <w:attr w:name="ProductID" w:val="3234 кв. м"/>
              </w:smartTagPr>
              <w:r>
                <w:rPr>
                  <w:rFonts w:cstheme="minorHAnsi"/>
                </w:rPr>
                <w:t>3234 кв. м</w:t>
              </w:r>
            </w:smartTag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площадь озеленения (га)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0,30</w:t>
            </w:r>
          </w:p>
        </w:tc>
      </w:tr>
      <w:tr w:rsidR="00676A6B" w:rsidTr="00676A6B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насаждений на территории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соответствует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плана территории организации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1.22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бассейн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пруд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река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озеро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водохранилище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море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1.23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Наличие оборудованного пляжа, в том числе: 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ограждения в зоне купания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- оснащение зоны купания (наличие </w:t>
            </w:r>
            <w:r>
              <w:rPr>
                <w:rFonts w:cstheme="minorHAnsi"/>
              </w:rPr>
              <w:lastRenderedPageBreak/>
              <w:t>спасательных и медицинских постов, спасательных средств)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lastRenderedPageBreak/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душевой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туалета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кабин для переодевания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навесов от солнца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пункта медицинской помощи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поста службы спасения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1.24</w:t>
            </w: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Обеспечено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ограждение (указать какое)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Металлическое ограждение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- охрана 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Вневедомственная охрана (ФГКУ «УВО ВНГ России по Тюменской области»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организация пропускного режима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организован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кнопки тревожной сигнализации (КТС)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системы оповещения и управления эвакуацией людей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укомплектованность первичными средствами пожаротушения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укомплектовано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7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455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имеется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>
              <w:rPr>
                <w:rFonts w:cstheme="minorHAnsi"/>
                <w:b/>
                <w:bCs/>
              </w:rPr>
              <w:t>2.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eastAsia="ar-SA"/>
              </w:rPr>
            </w:pPr>
            <w:r>
              <w:rPr>
                <w:rFonts w:cstheme="minorHAnsi"/>
                <w:b/>
                <w:bCs/>
              </w:rPr>
              <w:t>Сведения о штатной численности организации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2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226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Количество (чел.)</w:t>
            </w:r>
          </w:p>
        </w:tc>
        <w:tc>
          <w:tcPr>
            <w:tcW w:w="3828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Образовательный уровень</w:t>
            </w:r>
          </w:p>
        </w:tc>
      </w:tr>
      <w:tr w:rsidR="00676A6B" w:rsidTr="00CB3173">
        <w:trPr>
          <w:gridAfter w:val="1"/>
          <w:wAfter w:w="91" w:type="dxa"/>
          <w:cantSplit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rPr>
                <w:rFonts w:cstheme="minorHAnsi"/>
                <w:b/>
                <w:bCs/>
                <w:lang w:eastAsia="ar-SA"/>
              </w:rPr>
            </w:pPr>
          </w:p>
        </w:tc>
        <w:tc>
          <w:tcPr>
            <w:tcW w:w="32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по штату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 w:rsidP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В наличии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высшее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средне-специальное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среднее</w:t>
            </w:r>
          </w:p>
        </w:tc>
      </w:tr>
      <w:tr w:rsidR="00676A6B" w:rsidTr="00676A6B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Штатная численность организации, в том числе: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4</w:t>
            </w:r>
          </w:p>
        </w:tc>
      </w:tr>
      <w:tr w:rsidR="00676A6B" w:rsidTr="00676A6B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2.1.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     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2.2.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Медицинские работники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2.3.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Работники пищеблока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2.4.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Административно-хозяйственный персонал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</w:t>
            </w:r>
          </w:p>
        </w:tc>
      </w:tr>
      <w:tr w:rsidR="00676A6B" w:rsidTr="00676A6B">
        <w:trPr>
          <w:gridAfter w:val="1"/>
          <w:wAfter w:w="91" w:type="dxa"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2.5.</w:t>
            </w:r>
          </w:p>
        </w:tc>
        <w:tc>
          <w:tcPr>
            <w:tcW w:w="3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Другие (указать какие) </w:t>
            </w:r>
          </w:p>
        </w:tc>
        <w:tc>
          <w:tcPr>
            <w:tcW w:w="11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3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0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206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3.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>Сведения об условиях размещения детей и подростков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Характеристика помещений</w:t>
            </w:r>
          </w:p>
        </w:tc>
        <w:tc>
          <w:tcPr>
            <w:tcW w:w="6110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Спальные помещения</w:t>
            </w:r>
          </w:p>
          <w:p w:rsidR="00676A6B" w:rsidRDefault="00676A6B">
            <w:pPr>
              <w:suppressAutoHyphens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(по числу этажей и помещений)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96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 этаж</w:t>
            </w:r>
          </w:p>
        </w:tc>
        <w:tc>
          <w:tcPr>
            <w:tcW w:w="4146" w:type="dxa"/>
            <w:gridSpan w:val="2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2этаж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</w:rPr>
            </w:pPr>
          </w:p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Каб.9, </w:t>
            </w:r>
          </w:p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Каб.10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площадь спального помещения (в м</w:t>
            </w:r>
            <w:r>
              <w:rPr>
                <w:rFonts w:cstheme="minorHAnsi"/>
                <w:vertAlign w:val="superscript"/>
              </w:rPr>
              <w:t>2</w:t>
            </w:r>
            <w:r>
              <w:rPr>
                <w:rFonts w:cstheme="minorHAnsi"/>
              </w:rPr>
              <w:t>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49,3 кв.м.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62,4 кв.м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высота спального помещения (в метрах)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rFonts w:cstheme="minorHAnsi"/>
                </w:rPr>
                <w:t>3,1 м</w:t>
              </w:r>
            </w:smartTag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smartTag w:uri="urn:schemas-microsoft-com:office:smarttags" w:element="metricconverter">
              <w:smartTagPr>
                <w:attr w:name="ProductID" w:val="3,1 м"/>
              </w:smartTagPr>
              <w:r>
                <w:rPr>
                  <w:rFonts w:cstheme="minorHAnsi"/>
                </w:rPr>
                <w:t>3,1 м</w:t>
              </w:r>
            </w:smartTag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количество коек (шт.)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год последнего ремонта,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- капитальный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текущий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2022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2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6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горячего водоснабжения (на этаже), в том числе: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холодного водоснабжения (на этаже, в том числе):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децентрализованное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  <w:trHeight w:val="77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сушилок для одежды и обуви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количество кранов в умывальнике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количество очков в туалете (на этаже)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комнаты личной гигиены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cantSplit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2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- наличие камеры хранения личных вещей детей </w:t>
            </w:r>
          </w:p>
        </w:tc>
        <w:tc>
          <w:tcPr>
            <w:tcW w:w="1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5031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4.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>Обеспеченность физкультурно-оздоровительными сооружениями, площадками для: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lang w:eastAsia="ar-SA"/>
              </w:rPr>
            </w:pP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Год постройки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Площадь</w:t>
            </w:r>
          </w:p>
          <w:p w:rsidR="00676A6B" w:rsidRDefault="00676A6B">
            <w:pPr>
              <w:suppressAutoHyphens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(кв. м)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Степень износа</w:t>
            </w:r>
          </w:p>
          <w:p w:rsidR="00676A6B" w:rsidRDefault="00676A6B">
            <w:pPr>
              <w:suppressAutoHyphens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(в %)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На какое количество детей</w:t>
            </w:r>
          </w:p>
          <w:p w:rsidR="00676A6B" w:rsidRDefault="00676A6B">
            <w:pPr>
              <w:suppressAutoHyphens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рассчитано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Год послед-него капиталь-ного ремонта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волейбола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баскетбола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бадминтона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настольного тенниса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прыжков в длину,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беговая дорожка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футбольное поле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бассейн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другие: </w:t>
            </w:r>
          </w:p>
        </w:tc>
        <w:tc>
          <w:tcPr>
            <w:tcW w:w="112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34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4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trHeight w:val="34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bCs/>
                <w:lang w:val="en-US" w:eastAsia="ar-SA"/>
              </w:rPr>
            </w:pPr>
            <w:r>
              <w:rPr>
                <w:rFonts w:cstheme="minorHAnsi"/>
                <w:b/>
                <w:bCs/>
              </w:rPr>
              <w:t>5.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>Обеспеченность объектами культурно-массового назначения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-кинозал (количество мест)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библиотека (количество мест в читальном зале)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игровые комнаты-1, комнаты для работы кружков-3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актовый зал (крытая эстрада), количество посадочных мест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60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летняя эстрада (открытая площадка)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наличие аттракционов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613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наличие необходимой литературы, игр, инвентаря,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оборудования, снаряжения для организации досуга в соответствии с возрастом детей и подростков, в том числе компьютерной техники</w:t>
            </w:r>
          </w:p>
        </w:tc>
        <w:tc>
          <w:tcPr>
            <w:tcW w:w="318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lastRenderedPageBreak/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lastRenderedPageBreak/>
              <w:t>6.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Обеспеченность объектами медицинского назначения</w:t>
            </w:r>
          </w:p>
        </w:tc>
      </w:tr>
      <w:tr w:rsidR="00676A6B" w:rsidTr="00676A6B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Кол-во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Площадь (кв.м)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Степень износа </w:t>
            </w:r>
          </w:p>
          <w:p w:rsidR="00676A6B" w:rsidRDefault="00676A6B">
            <w:pPr>
              <w:suppressAutoHyphens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(в %)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Оснащен в соответствии с нормами (да, нет)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Год постройки (ввода в эксплуатацию)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Год последнего капитального ремонта</w:t>
            </w:r>
          </w:p>
        </w:tc>
      </w:tr>
      <w:tr w:rsidR="00676A6B" w:rsidTr="00676A6B">
        <w:trPr>
          <w:trHeight w:val="184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6.1.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Медицинский пункт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pStyle w:val="af4"/>
              <w:snapToGrid w:val="0"/>
              <w:ind w:left="142" w:hanging="142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trHeight w:val="24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кабинет врача-педиатра 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trHeight w:val="306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процедурная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trHeight w:val="343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комната медицинской сестры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trHeight w:val="339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кабинет зубного врача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туалет с умывальником в шлюзе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6.2.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Изолятор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палата для капельных инфекций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палата для кишечных инфекций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палата бокса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количество коек в палатах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X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процедурная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буфетная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душевая для больных детей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помещение для обработки и хранения уборочного инвентаря, приготовления дезрастворов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санитарный узел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6.3 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</w:t>
            </w:r>
          </w:p>
        </w:tc>
      </w:tr>
      <w:tr w:rsidR="00676A6B" w:rsidTr="00676A6B"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6.4</w:t>
            </w:r>
          </w:p>
        </w:tc>
        <w:tc>
          <w:tcPr>
            <w:tcW w:w="37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pStyle w:val="af4"/>
              <w:snapToGrid w:val="0"/>
              <w:ind w:left="142" w:hanging="142"/>
              <w:rPr>
                <w:rFonts w:asciiTheme="minorHAnsi" w:hAnsiTheme="minorHAnsi" w:cstheme="minorHAnsi"/>
                <w:sz w:val="22"/>
                <w:szCs w:val="22"/>
                <w:lang w:val="en-US" w:eastAsia="ar-SA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Другие (указать какие)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1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9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  <w:tc>
          <w:tcPr>
            <w:tcW w:w="8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7.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>Обеспеченность объектами хозяйственно-бытового назначения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7.1.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Характеристика банно-прачечного блока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Количественный показатель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проектная мощность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год последнего ремонта, в том числе: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- капитальный 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текущий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горячего водоснабжения, в том числе: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холодного водоснабжения, в том числе: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количество душевых сеток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технологического оборудования прачечной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Отсутствует технологическое оборудование (указать какое):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7.2.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Сведения о состоянии пищеблока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аренда  МАОУ «Викуловская СОШ №1»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проектная мощность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37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год последнего ремонта, в том числе: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- капитальный 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2014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косметический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количество обеденных залов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количество посадочных мест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37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количество смен питающихся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обеспеченность столовой посудой, в %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обеспеченность кухонной посудой, в %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100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горячего водоснабжения, в том числе: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холодного водоснабжения: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децентрализованное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_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технология мытья посуды: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</w:tr>
      <w:tr w:rsidR="00676A6B" w:rsidTr="00676A6B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посудомоечной машины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  <w:trHeight w:val="70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посудомоечные ванны (количество)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3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наличие производственных помещений (цехов)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5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отсутствуют производственные помещения (указать какие):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технологического оборудования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 отсутствует технологическое оборудование (указать какое):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spacing w:after="12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наличие холодильного оборудования: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охлаждаемые (низкотемпературные) камеры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both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 бытовые холодильники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  <w:cantSplit/>
          <w:trHeight w:val="60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lastRenderedPageBreak/>
              <w:t>7.3.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ind w:left="142" w:hanging="142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</w:rPr>
              <w:t>Водоснабжение организации (отметить в ячейке)</w:t>
            </w:r>
          </w:p>
        </w:tc>
        <w:tc>
          <w:tcPr>
            <w:tcW w:w="1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Централизованное от местного водопровода</w:t>
            </w:r>
          </w:p>
        </w:tc>
        <w:tc>
          <w:tcPr>
            <w:tcW w:w="1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Централизованное от артскважины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Привозная (бутилированная) вода</w:t>
            </w:r>
          </w:p>
        </w:tc>
      </w:tr>
      <w:tr w:rsidR="00676A6B" w:rsidTr="00CB3173">
        <w:trPr>
          <w:gridAfter w:val="1"/>
          <w:wAfter w:w="91" w:type="dxa"/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rPr>
                <w:rFonts w:cstheme="minorHAnsi"/>
                <w:bCs/>
                <w:lang w:eastAsia="ar-SA"/>
              </w:rPr>
            </w:pPr>
          </w:p>
        </w:tc>
        <w:tc>
          <w:tcPr>
            <w:tcW w:w="197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+</w:t>
            </w:r>
          </w:p>
        </w:tc>
        <w:tc>
          <w:tcPr>
            <w:tcW w:w="166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1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7.4.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</w:rPr>
              <w:t>Наличие емкости для запаса воды (в куб.м.)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7.5.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 xml:space="preserve">Горячее водоснабжение: </w:t>
            </w:r>
          </w:p>
          <w:p w:rsidR="00676A6B" w:rsidRDefault="00676A6B">
            <w:pPr>
              <w:suppressAutoHyphens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наличие, тип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+, электро-котел</w:t>
            </w:r>
          </w:p>
        </w:tc>
      </w:tr>
      <w:tr w:rsidR="00676A6B" w:rsidTr="00676A6B">
        <w:trPr>
          <w:gridAfter w:val="1"/>
          <w:wAfter w:w="91" w:type="dxa"/>
          <w:cantSplit/>
          <w:trHeight w:val="70"/>
        </w:trPr>
        <w:tc>
          <w:tcPr>
            <w:tcW w:w="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7.6.</w:t>
            </w:r>
          </w:p>
        </w:tc>
        <w:tc>
          <w:tcPr>
            <w:tcW w:w="4568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Канализация</w:t>
            </w:r>
          </w:p>
        </w:tc>
        <w:tc>
          <w:tcPr>
            <w:tcW w:w="28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централизованная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выгребного типа</w:t>
            </w:r>
          </w:p>
        </w:tc>
      </w:tr>
      <w:tr w:rsidR="00676A6B" w:rsidTr="00CB3173">
        <w:trPr>
          <w:gridAfter w:val="1"/>
          <w:wAfter w:w="91" w:type="dxa"/>
          <w:cantSplit/>
          <w:trHeight w:val="70"/>
        </w:trPr>
        <w:tc>
          <w:tcPr>
            <w:tcW w:w="7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rPr>
                <w:rFonts w:cstheme="minorHAnsi"/>
                <w:lang w:val="en-US" w:eastAsia="ar-SA"/>
              </w:rPr>
            </w:pPr>
          </w:p>
        </w:tc>
        <w:tc>
          <w:tcPr>
            <w:tcW w:w="4568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rPr>
                <w:rFonts w:cstheme="minorHAnsi"/>
                <w:bCs/>
                <w:lang w:val="en-US" w:eastAsia="ar-SA"/>
              </w:rPr>
            </w:pPr>
          </w:p>
        </w:tc>
        <w:tc>
          <w:tcPr>
            <w:tcW w:w="2809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7.7.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ind w:left="142" w:hanging="142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</w:rPr>
              <w:t>Площадки для мусора, их оборудование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  1 бак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7.8.</w:t>
            </w:r>
          </w:p>
        </w:tc>
        <w:tc>
          <w:tcPr>
            <w:tcW w:w="45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Газоснабжение</w:t>
            </w:r>
          </w:p>
        </w:tc>
        <w:tc>
          <w:tcPr>
            <w:tcW w:w="4745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10079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>8. Основные характеристики доступности организации для лиц с ограниченными возможностями c учетом особых потребностей детей-инвалидов</w:t>
            </w:r>
            <w:r>
              <w:rPr>
                <w:rStyle w:val="af6"/>
                <w:rFonts w:cstheme="minorHAnsi"/>
                <w:b/>
              </w:rPr>
              <w:footnoteReference w:id="2"/>
            </w:r>
            <w:r>
              <w:rPr>
                <w:rFonts w:cstheme="minorHAnsi"/>
                <w:b/>
              </w:rPr>
              <w:t xml:space="preserve"> </w:t>
            </w:r>
          </w:p>
          <w:p w:rsidR="00676A6B" w:rsidRDefault="00676A6B">
            <w:pPr>
              <w:suppressAutoHyphens/>
              <w:ind w:left="142" w:hanging="142"/>
              <w:jc w:val="center"/>
              <w:rPr>
                <w:rFonts w:cstheme="minorHAnsi"/>
                <w:i/>
                <w:lang w:eastAsia="ar-SA"/>
              </w:rPr>
            </w:pPr>
            <w:r>
              <w:rPr>
                <w:rFonts w:cstheme="minorHAnsi"/>
                <w:i/>
              </w:rPr>
              <w:t xml:space="preserve"> (данный раздел заполняется при наличии в лагере созданных условий доступности, указанных в данном разделе)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8.1.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</w:rPr>
              <w:t>Доступность инфраструктуры организации  для лиц с ограниченными возможностями в том числе</w:t>
            </w:r>
            <w:r>
              <w:rPr>
                <w:rStyle w:val="af6"/>
                <w:rFonts w:cstheme="minorHAnsi"/>
                <w:bCs/>
              </w:rPr>
              <w:footnoteReference w:id="3"/>
            </w:r>
            <w:r>
              <w:rPr>
                <w:rFonts w:cstheme="minorHAnsi"/>
                <w:bCs/>
              </w:rPr>
              <w:t>: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right"/>
              <w:rPr>
                <w:rFonts w:cstheme="minorHAnsi"/>
                <w:lang w:eastAsia="ar-SA"/>
              </w:rPr>
            </w:pP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территория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+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здания и сооружения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водные объекты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 xml:space="preserve">автотранспорт 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8.2.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eastAsia="ar-SA"/>
              </w:rPr>
            </w:pPr>
            <w:r>
              <w:rPr>
                <w:rFonts w:cstheme="minorHAnsi"/>
                <w:bCs/>
              </w:rPr>
              <w:t>количество групп (с указанием профиля)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8.3.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Наличие квалифицированных специалистов по работе с детьми-инвалидами </w:t>
            </w:r>
            <w:r>
              <w:rPr>
                <w:rFonts w:cstheme="minorHAnsi"/>
                <w:bCs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>
              <w:rPr>
                <w:rFonts w:cstheme="minorHAnsi"/>
              </w:rPr>
              <w:t>с учетом особых потребностей детей инвалидов: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численность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профиль работы (направление)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8.4.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8.5.</w:t>
            </w:r>
          </w:p>
        </w:tc>
        <w:tc>
          <w:tcPr>
            <w:tcW w:w="4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tabs>
                <w:tab w:val="left" w:pos="0"/>
              </w:tabs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Доступность информации (наличие специализированной литературы для слабовидящих, наличие сурдопереводчиков для слабослышащих) и др.</w:t>
            </w:r>
          </w:p>
        </w:tc>
        <w:tc>
          <w:tcPr>
            <w:tcW w:w="4713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9.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b/>
              </w:rPr>
              <w:t>Стоимость предоставляемых услуг</w:t>
            </w:r>
            <w:r>
              <w:rPr>
                <w:rFonts w:cstheme="minorHAnsi"/>
              </w:rPr>
              <w:t xml:space="preserve"> (в руб.)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eastAsia="ar-SA"/>
              </w:rPr>
            </w:pPr>
          </w:p>
        </w:tc>
        <w:tc>
          <w:tcPr>
            <w:tcW w:w="2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Предыдущий год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Текущий год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9.1.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 xml:space="preserve">Стоимость путевки </w:t>
            </w:r>
          </w:p>
        </w:tc>
        <w:tc>
          <w:tcPr>
            <w:tcW w:w="2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4101,60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4365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9.2.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Стоимость койко-дня</w:t>
            </w:r>
          </w:p>
        </w:tc>
        <w:tc>
          <w:tcPr>
            <w:tcW w:w="2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/>
                <w:bCs/>
                <w:lang w:eastAsia="ar-SA"/>
              </w:rPr>
            </w:pPr>
            <w:r>
              <w:rPr>
                <w:rFonts w:cstheme="minorHAnsi"/>
                <w:b/>
                <w:bCs/>
              </w:rPr>
              <w:t xml:space="preserve">               -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9.3.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Стоимость питания в день</w:t>
            </w:r>
          </w:p>
        </w:tc>
        <w:tc>
          <w:tcPr>
            <w:tcW w:w="2788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259</w:t>
            </w:r>
          </w:p>
        </w:tc>
        <w:tc>
          <w:tcPr>
            <w:tcW w:w="190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P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lang w:eastAsia="ar-SA"/>
              </w:rPr>
              <w:t>291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lastRenderedPageBreak/>
              <w:t>10.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  <w:b/>
              </w:rPr>
              <w:t xml:space="preserve">Финансовые расходы </w:t>
            </w:r>
            <w:r>
              <w:rPr>
                <w:rFonts w:cstheme="minorHAnsi"/>
              </w:rPr>
              <w:t>(в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тыс. руб.)</w:t>
            </w:r>
          </w:p>
        </w:tc>
      </w:tr>
      <w:tr w:rsidR="00676A6B" w:rsidTr="00CB3173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/>
                <w:lang w:eastAsia="ar-SA"/>
              </w:rPr>
            </w:pP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Предыдущий год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Текущий год</w:t>
            </w:r>
          </w:p>
        </w:tc>
      </w:tr>
      <w:tr w:rsidR="00676A6B" w:rsidTr="00CB3173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10.1.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Капитальный ремонт</w:t>
            </w: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CB3173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10.2.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Текущий ремонт</w:t>
            </w: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40,0 т.р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20,0 т.р.</w:t>
            </w:r>
          </w:p>
        </w:tc>
      </w:tr>
      <w:tr w:rsidR="00676A6B" w:rsidTr="00CB3173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10.3.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Обеспечение безопасности</w:t>
            </w: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15,0 т.р.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15,0 т.р</w:t>
            </w:r>
          </w:p>
        </w:tc>
      </w:tr>
      <w:tr w:rsidR="00676A6B" w:rsidTr="00CB3173">
        <w:trPr>
          <w:gridAfter w:val="1"/>
          <w:wAfter w:w="91" w:type="dxa"/>
          <w:trHeight w:val="325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10.4.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Оснащение мягким инвентарем</w:t>
            </w: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CB3173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10.5.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Оснащение пищеблока</w:t>
            </w: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>-</w:t>
            </w: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-</w:t>
            </w:r>
          </w:p>
        </w:tc>
      </w:tr>
      <w:tr w:rsidR="00676A6B" w:rsidTr="00CB3173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  <w:r>
              <w:rPr>
                <w:rFonts w:cstheme="minorHAnsi"/>
              </w:rPr>
              <w:t>10.6.</w:t>
            </w:r>
          </w:p>
        </w:tc>
        <w:tc>
          <w:tcPr>
            <w:tcW w:w="4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Cs/>
                <w:lang w:val="en-US" w:eastAsia="ar-SA"/>
              </w:rPr>
            </w:pPr>
            <w:r>
              <w:rPr>
                <w:rFonts w:cstheme="minorHAnsi"/>
                <w:bCs/>
              </w:rPr>
              <w:t>Другие (указать какие)</w:t>
            </w:r>
          </w:p>
        </w:tc>
        <w:tc>
          <w:tcPr>
            <w:tcW w:w="240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76A6B" w:rsidRDefault="00676A6B" w:rsidP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val="en-US" w:eastAsia="ar-SA"/>
              </w:rPr>
            </w:pPr>
          </w:p>
        </w:tc>
        <w:tc>
          <w:tcPr>
            <w:tcW w:w="228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lang w:eastAsia="ar-SA"/>
              </w:rPr>
            </w:pPr>
            <w:r>
              <w:rPr>
                <w:rFonts w:cstheme="minorHAnsi"/>
              </w:rPr>
              <w:t xml:space="preserve">10,0 т.р </w:t>
            </w:r>
            <w:r>
              <w:rPr>
                <w:rFonts w:cstheme="minorHAnsi"/>
                <w:sz w:val="20"/>
                <w:szCs w:val="20"/>
              </w:rPr>
              <w:t>(спортинвентарь)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11.*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 xml:space="preserve">Профиль организации (указать)   </w:t>
            </w:r>
            <w:r>
              <w:rPr>
                <w:rFonts w:cstheme="minorHAnsi"/>
              </w:rPr>
              <w:t>учреждение дополнительного образования</w:t>
            </w:r>
            <w:r>
              <w:rPr>
                <w:rFonts w:cstheme="minorHAnsi"/>
                <w:b/>
              </w:rPr>
              <w:t xml:space="preserve">       </w:t>
            </w:r>
          </w:p>
        </w:tc>
      </w:tr>
      <w:tr w:rsidR="00676A6B" w:rsidTr="00676A6B">
        <w:trPr>
          <w:gridAfter w:val="1"/>
          <w:wAfter w:w="91" w:type="dxa"/>
        </w:trPr>
        <w:tc>
          <w:tcPr>
            <w:tcW w:w="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jc w:val="center"/>
              <w:rPr>
                <w:rFonts w:cstheme="minorHAnsi"/>
                <w:b/>
                <w:lang w:val="en-US" w:eastAsia="ar-SA"/>
              </w:rPr>
            </w:pPr>
            <w:r>
              <w:rPr>
                <w:rFonts w:cstheme="minorHAnsi"/>
                <w:b/>
              </w:rPr>
              <w:t>12.*</w:t>
            </w:r>
          </w:p>
        </w:tc>
        <w:tc>
          <w:tcPr>
            <w:tcW w:w="9313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76A6B" w:rsidRDefault="00676A6B">
            <w:pPr>
              <w:suppressAutoHyphens/>
              <w:snapToGrid w:val="0"/>
              <w:ind w:left="142" w:hanging="142"/>
              <w:rPr>
                <w:rFonts w:cstheme="minorHAnsi"/>
                <w:b/>
                <w:lang w:eastAsia="ar-SA"/>
              </w:rPr>
            </w:pPr>
            <w:r>
              <w:rPr>
                <w:rFonts w:cstheme="minorHAnsi"/>
                <w:b/>
              </w:rPr>
              <w:t>Медицинские услуги и процедуры (указать какие)</w:t>
            </w:r>
          </w:p>
        </w:tc>
      </w:tr>
    </w:tbl>
    <w:p w:rsidR="00676A6B" w:rsidRDefault="00676A6B" w:rsidP="00676A6B">
      <w:pPr>
        <w:ind w:left="142" w:hanging="142"/>
        <w:rPr>
          <w:rFonts w:cstheme="minorHAnsi"/>
          <w:sz w:val="20"/>
          <w:szCs w:val="20"/>
          <w:lang w:eastAsia="ar-SA"/>
        </w:rPr>
      </w:pPr>
    </w:p>
    <w:p w:rsidR="00676A6B" w:rsidRDefault="00676A6B" w:rsidP="00676A6B">
      <w:pPr>
        <w:ind w:left="142" w:hanging="142"/>
        <w:rPr>
          <w:rFonts w:cstheme="minorHAnsi"/>
        </w:rPr>
      </w:pPr>
    </w:p>
    <w:p w:rsidR="00676A6B" w:rsidRDefault="00676A6B" w:rsidP="00676A6B">
      <w:pPr>
        <w:ind w:left="142" w:hanging="142"/>
        <w:rPr>
          <w:rFonts w:cstheme="minorHAnsi"/>
        </w:rPr>
      </w:pPr>
      <w:r>
        <w:rPr>
          <w:rFonts w:cstheme="minorHAnsi"/>
        </w:rPr>
        <w:t xml:space="preserve">Руководитель организации                     </w:t>
      </w:r>
      <w:r>
        <w:rPr>
          <w:rFonts w:cstheme="minorHAnsi"/>
          <w:i/>
        </w:rPr>
        <w:t xml:space="preserve">    подпись</w:t>
      </w:r>
      <w:r>
        <w:rPr>
          <w:rFonts w:cstheme="minorHAnsi"/>
        </w:rPr>
        <w:t xml:space="preserve"> __________________________        Васильева Т.Ю.              </w:t>
      </w:r>
    </w:p>
    <w:p w:rsidR="00676A6B" w:rsidRDefault="00676A6B" w:rsidP="00676A6B">
      <w:pPr>
        <w:rPr>
          <w:rFonts w:cstheme="minorHAnsi"/>
          <w:i/>
          <w:iCs/>
        </w:rPr>
      </w:pPr>
      <w:r>
        <w:rPr>
          <w:rFonts w:cstheme="minorHAnsi"/>
          <w:i/>
          <w:iCs/>
        </w:rPr>
        <w:t>М. П.</w:t>
      </w:r>
    </w:p>
    <w:p w:rsidR="00676A6B" w:rsidRDefault="00676A6B" w:rsidP="00676A6B">
      <w:pPr>
        <w:jc w:val="both"/>
        <w:rPr>
          <w:rFonts w:cstheme="minorHAnsi"/>
        </w:rPr>
      </w:pPr>
    </w:p>
    <w:p w:rsidR="00676A6B" w:rsidRDefault="00676A6B" w:rsidP="00676A6B">
      <w:pPr>
        <w:rPr>
          <w:rFonts w:cstheme="minorHAnsi"/>
        </w:rPr>
      </w:pPr>
    </w:p>
    <w:p w:rsidR="00676A6B" w:rsidRDefault="00676A6B" w:rsidP="00676A6B">
      <w:pPr>
        <w:ind w:left="284"/>
        <w:rPr>
          <w:rFonts w:cstheme="minorHAnsi"/>
          <w:szCs w:val="28"/>
        </w:rPr>
      </w:pPr>
    </w:p>
    <w:p w:rsidR="00676A6B" w:rsidRDefault="00676A6B" w:rsidP="00676A6B">
      <w:pPr>
        <w:jc w:val="center"/>
        <w:rPr>
          <w:rFonts w:asciiTheme="minorHAnsi" w:hAnsiTheme="minorHAnsi"/>
          <w:sz w:val="20"/>
          <w:szCs w:val="20"/>
        </w:rPr>
      </w:pPr>
    </w:p>
    <w:p w:rsidR="001100CE" w:rsidRPr="00676A6B" w:rsidRDefault="001100CE" w:rsidP="00676A6B"/>
    <w:sectPr w:rsidR="001100CE" w:rsidRPr="00676A6B" w:rsidSect="00BD728B">
      <w:pgSz w:w="11906" w:h="16838"/>
      <w:pgMar w:top="284" w:right="142" w:bottom="28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1F3" w:rsidRDefault="00D561F3" w:rsidP="00676A6B">
      <w:r>
        <w:separator/>
      </w:r>
    </w:p>
  </w:endnote>
  <w:endnote w:type="continuationSeparator" w:id="1">
    <w:p w:rsidR="00D561F3" w:rsidRDefault="00D561F3" w:rsidP="00676A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ios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hitney Bold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hitney Book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1F3" w:rsidRDefault="00D561F3" w:rsidP="00676A6B">
      <w:r>
        <w:separator/>
      </w:r>
    </w:p>
  </w:footnote>
  <w:footnote w:type="continuationSeparator" w:id="1">
    <w:p w:rsidR="00D561F3" w:rsidRDefault="00D561F3" w:rsidP="00676A6B">
      <w:r>
        <w:continuationSeparator/>
      </w:r>
    </w:p>
  </w:footnote>
  <w:footnote w:id="2">
    <w:p w:rsidR="00676A6B" w:rsidRDefault="00676A6B" w:rsidP="00676A6B">
      <w:pPr>
        <w:pStyle w:val="af2"/>
        <w:jc w:val="both"/>
        <w:rPr>
          <w:rFonts w:ascii="Arial" w:hAnsi="Arial" w:cs="Arial"/>
        </w:rPr>
      </w:pPr>
    </w:p>
  </w:footnote>
  <w:footnote w:id="3">
    <w:p w:rsidR="00676A6B" w:rsidRDefault="00676A6B" w:rsidP="00676A6B">
      <w:pPr>
        <w:pStyle w:val="af2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7ED1"/>
    <w:multiLevelType w:val="hybridMultilevel"/>
    <w:tmpl w:val="E06AFD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C87B2E"/>
    <w:multiLevelType w:val="multilevel"/>
    <w:tmpl w:val="CF244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6907A0"/>
    <w:multiLevelType w:val="hybridMultilevel"/>
    <w:tmpl w:val="DA8A87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676BC3"/>
    <w:multiLevelType w:val="hybridMultilevel"/>
    <w:tmpl w:val="2DCE7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50B92"/>
    <w:multiLevelType w:val="multilevel"/>
    <w:tmpl w:val="16A4E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860561"/>
    <w:multiLevelType w:val="hybridMultilevel"/>
    <w:tmpl w:val="9A3A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52DEB"/>
    <w:multiLevelType w:val="hybridMultilevel"/>
    <w:tmpl w:val="30941FE0"/>
    <w:lvl w:ilvl="0" w:tplc="DF1A7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A59F2"/>
    <w:multiLevelType w:val="multilevel"/>
    <w:tmpl w:val="D3F60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1B6596"/>
    <w:multiLevelType w:val="hybridMultilevel"/>
    <w:tmpl w:val="1C460A02"/>
    <w:lvl w:ilvl="0" w:tplc="6E8A1154">
      <w:start w:val="1"/>
      <w:numFmt w:val="bullet"/>
      <w:pStyle w:val="a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2847BE"/>
    <w:multiLevelType w:val="hybridMultilevel"/>
    <w:tmpl w:val="B8A885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3F0A8E"/>
    <w:multiLevelType w:val="hybridMultilevel"/>
    <w:tmpl w:val="0AFE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F60640"/>
    <w:multiLevelType w:val="hybridMultilevel"/>
    <w:tmpl w:val="FB8E30D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2206503"/>
    <w:multiLevelType w:val="hybridMultilevel"/>
    <w:tmpl w:val="0AFE14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1F49CB"/>
    <w:multiLevelType w:val="hybridMultilevel"/>
    <w:tmpl w:val="89CA6EF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>
    <w:nsid w:val="2D763F2A"/>
    <w:multiLevelType w:val="hybridMultilevel"/>
    <w:tmpl w:val="34EED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97534D"/>
    <w:multiLevelType w:val="hybridMultilevel"/>
    <w:tmpl w:val="072EE7D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1B26C9"/>
    <w:multiLevelType w:val="hybridMultilevel"/>
    <w:tmpl w:val="3FA4DB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8A1C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4B09EA"/>
    <w:multiLevelType w:val="multilevel"/>
    <w:tmpl w:val="04546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7E763C7"/>
    <w:multiLevelType w:val="hybridMultilevel"/>
    <w:tmpl w:val="2D1CFC8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075794"/>
    <w:multiLevelType w:val="hybridMultilevel"/>
    <w:tmpl w:val="FDE2550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41274705"/>
    <w:multiLevelType w:val="hybridMultilevel"/>
    <w:tmpl w:val="7AC2FF94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D712D"/>
    <w:multiLevelType w:val="multilevel"/>
    <w:tmpl w:val="524C9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BD6136F"/>
    <w:multiLevelType w:val="multilevel"/>
    <w:tmpl w:val="62B6599A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/>
      </w:rPr>
    </w:lvl>
  </w:abstractNum>
  <w:abstractNum w:abstractNumId="23">
    <w:nsid w:val="5025576C"/>
    <w:multiLevelType w:val="hybridMultilevel"/>
    <w:tmpl w:val="D8F4B2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D0A0F"/>
    <w:multiLevelType w:val="multilevel"/>
    <w:tmpl w:val="2156567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D61876"/>
    <w:multiLevelType w:val="multilevel"/>
    <w:tmpl w:val="5BC61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FA56F7"/>
    <w:multiLevelType w:val="hybridMultilevel"/>
    <w:tmpl w:val="3E3C02C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884D5A"/>
    <w:multiLevelType w:val="hybridMultilevel"/>
    <w:tmpl w:val="3F5C3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15401E"/>
    <w:multiLevelType w:val="multilevel"/>
    <w:tmpl w:val="E08C1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F75FBB"/>
    <w:multiLevelType w:val="multilevel"/>
    <w:tmpl w:val="CDD6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C636CF8"/>
    <w:multiLevelType w:val="hybridMultilevel"/>
    <w:tmpl w:val="68364B58"/>
    <w:lvl w:ilvl="0" w:tplc="1BDE5634">
      <w:start w:val="1"/>
      <w:numFmt w:val="decimal"/>
      <w:lvlText w:val="%1."/>
      <w:lvlJc w:val="left"/>
      <w:pPr>
        <w:ind w:left="927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E3F18"/>
    <w:multiLevelType w:val="hybridMultilevel"/>
    <w:tmpl w:val="1300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8539E7"/>
    <w:multiLevelType w:val="hybridMultilevel"/>
    <w:tmpl w:val="525CE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36112C"/>
    <w:multiLevelType w:val="hybridMultilevel"/>
    <w:tmpl w:val="854C1850"/>
    <w:lvl w:ilvl="0" w:tplc="3C944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A421086"/>
    <w:multiLevelType w:val="multilevel"/>
    <w:tmpl w:val="37D2F9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1C31BA"/>
    <w:multiLevelType w:val="multilevel"/>
    <w:tmpl w:val="DA6A9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8"/>
  </w:num>
  <w:num w:numId="5">
    <w:abstractNumId w:val="1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9"/>
  </w:num>
  <w:num w:numId="18">
    <w:abstractNumId w:val="13"/>
  </w:num>
  <w:num w:numId="19">
    <w:abstractNumId w:val="0"/>
  </w:num>
  <w:num w:numId="20">
    <w:abstractNumId w:val="2"/>
  </w:num>
  <w:num w:numId="21">
    <w:abstractNumId w:val="12"/>
  </w:num>
  <w:num w:numId="22">
    <w:abstractNumId w:val="3"/>
  </w:num>
  <w:num w:numId="23">
    <w:abstractNumId w:val="6"/>
  </w:num>
  <w:num w:numId="24">
    <w:abstractNumId w:val="28"/>
  </w:num>
  <w:num w:numId="25">
    <w:abstractNumId w:val="1"/>
  </w:num>
  <w:num w:numId="26">
    <w:abstractNumId w:val="21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4"/>
  </w:num>
  <w:num w:numId="29">
    <w:abstractNumId w:val="24"/>
  </w:num>
  <w:num w:numId="30">
    <w:abstractNumId w:val="34"/>
  </w:num>
  <w:num w:numId="31">
    <w:abstractNumId w:val="25"/>
    <w:lvlOverride w:ilvl="0">
      <w:startOverride w:val="1"/>
    </w:lvlOverride>
  </w:num>
  <w:num w:numId="32">
    <w:abstractNumId w:val="35"/>
    <w:lvlOverride w:ilvl="0">
      <w:startOverride w:val="1"/>
    </w:lvlOverride>
  </w:num>
  <w:num w:numId="33">
    <w:abstractNumId w:val="17"/>
  </w:num>
  <w:num w:numId="34">
    <w:abstractNumId w:val="23"/>
  </w:num>
  <w:num w:numId="35">
    <w:abstractNumId w:val="27"/>
  </w:num>
  <w:num w:numId="36">
    <w:abstractNumId w:val="31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644619"/>
    <w:rsid w:val="00000FCA"/>
    <w:rsid w:val="00004B5A"/>
    <w:rsid w:val="00011D54"/>
    <w:rsid w:val="00032B51"/>
    <w:rsid w:val="000413C4"/>
    <w:rsid w:val="000442CA"/>
    <w:rsid w:val="00051DA6"/>
    <w:rsid w:val="00053DD9"/>
    <w:rsid w:val="000637CF"/>
    <w:rsid w:val="00085B92"/>
    <w:rsid w:val="000940E4"/>
    <w:rsid w:val="000B2698"/>
    <w:rsid w:val="000B45C6"/>
    <w:rsid w:val="000C23B6"/>
    <w:rsid w:val="000D4321"/>
    <w:rsid w:val="000D45C5"/>
    <w:rsid w:val="001026B1"/>
    <w:rsid w:val="001100CE"/>
    <w:rsid w:val="00110558"/>
    <w:rsid w:val="00117E3C"/>
    <w:rsid w:val="00133598"/>
    <w:rsid w:val="001344F2"/>
    <w:rsid w:val="001371B4"/>
    <w:rsid w:val="00146035"/>
    <w:rsid w:val="0015237C"/>
    <w:rsid w:val="001567E3"/>
    <w:rsid w:val="001819CA"/>
    <w:rsid w:val="001822BF"/>
    <w:rsid w:val="001852B8"/>
    <w:rsid w:val="00186530"/>
    <w:rsid w:val="00193BAE"/>
    <w:rsid w:val="001B116B"/>
    <w:rsid w:val="001B795B"/>
    <w:rsid w:val="001C7728"/>
    <w:rsid w:val="001E611E"/>
    <w:rsid w:val="001F60F4"/>
    <w:rsid w:val="002023A3"/>
    <w:rsid w:val="0020350E"/>
    <w:rsid w:val="00212A61"/>
    <w:rsid w:val="00222A51"/>
    <w:rsid w:val="00232DCF"/>
    <w:rsid w:val="00244D4A"/>
    <w:rsid w:val="00251F2B"/>
    <w:rsid w:val="00252A36"/>
    <w:rsid w:val="0026538D"/>
    <w:rsid w:val="00266327"/>
    <w:rsid w:val="002744C5"/>
    <w:rsid w:val="0028223F"/>
    <w:rsid w:val="002846AD"/>
    <w:rsid w:val="0028664F"/>
    <w:rsid w:val="002C0A74"/>
    <w:rsid w:val="002D2244"/>
    <w:rsid w:val="002E6AE7"/>
    <w:rsid w:val="002F4CC2"/>
    <w:rsid w:val="0030069A"/>
    <w:rsid w:val="00332F6E"/>
    <w:rsid w:val="003516A2"/>
    <w:rsid w:val="00356756"/>
    <w:rsid w:val="003607B8"/>
    <w:rsid w:val="00364EFE"/>
    <w:rsid w:val="003728DB"/>
    <w:rsid w:val="00376F52"/>
    <w:rsid w:val="003862BF"/>
    <w:rsid w:val="003A32CD"/>
    <w:rsid w:val="003B2160"/>
    <w:rsid w:val="003B7E00"/>
    <w:rsid w:val="003E1027"/>
    <w:rsid w:val="00412DC5"/>
    <w:rsid w:val="0042759F"/>
    <w:rsid w:val="004649A5"/>
    <w:rsid w:val="00482866"/>
    <w:rsid w:val="00486E20"/>
    <w:rsid w:val="0049464F"/>
    <w:rsid w:val="004A04AE"/>
    <w:rsid w:val="004C1CB3"/>
    <w:rsid w:val="00515393"/>
    <w:rsid w:val="0052423C"/>
    <w:rsid w:val="00531814"/>
    <w:rsid w:val="00541727"/>
    <w:rsid w:val="00543E09"/>
    <w:rsid w:val="005525C8"/>
    <w:rsid w:val="005660AF"/>
    <w:rsid w:val="00581AA9"/>
    <w:rsid w:val="005942EE"/>
    <w:rsid w:val="00597AC2"/>
    <w:rsid w:val="005B04EC"/>
    <w:rsid w:val="005B1B58"/>
    <w:rsid w:val="005B316A"/>
    <w:rsid w:val="005B443A"/>
    <w:rsid w:val="005C2F37"/>
    <w:rsid w:val="005C3754"/>
    <w:rsid w:val="005C4F8F"/>
    <w:rsid w:val="005C6F9C"/>
    <w:rsid w:val="005C7861"/>
    <w:rsid w:val="005D0735"/>
    <w:rsid w:val="005D4117"/>
    <w:rsid w:val="005E671C"/>
    <w:rsid w:val="005F28E5"/>
    <w:rsid w:val="005F2A88"/>
    <w:rsid w:val="0060714A"/>
    <w:rsid w:val="006205D1"/>
    <w:rsid w:val="0062738C"/>
    <w:rsid w:val="00631CA6"/>
    <w:rsid w:val="006326BF"/>
    <w:rsid w:val="00644619"/>
    <w:rsid w:val="006463F1"/>
    <w:rsid w:val="00647484"/>
    <w:rsid w:val="006522B8"/>
    <w:rsid w:val="00652C71"/>
    <w:rsid w:val="006672EA"/>
    <w:rsid w:val="00672003"/>
    <w:rsid w:val="00675535"/>
    <w:rsid w:val="00676A6B"/>
    <w:rsid w:val="00677F79"/>
    <w:rsid w:val="00686A76"/>
    <w:rsid w:val="006E12F9"/>
    <w:rsid w:val="006E40AA"/>
    <w:rsid w:val="006F119F"/>
    <w:rsid w:val="007227E4"/>
    <w:rsid w:val="00723A20"/>
    <w:rsid w:val="0073449D"/>
    <w:rsid w:val="00747E53"/>
    <w:rsid w:val="00751853"/>
    <w:rsid w:val="00757708"/>
    <w:rsid w:val="00764249"/>
    <w:rsid w:val="0076738D"/>
    <w:rsid w:val="00775852"/>
    <w:rsid w:val="007964BE"/>
    <w:rsid w:val="007A23D7"/>
    <w:rsid w:val="007C3ABC"/>
    <w:rsid w:val="007C7205"/>
    <w:rsid w:val="007D2D3C"/>
    <w:rsid w:val="007D38B4"/>
    <w:rsid w:val="008020BA"/>
    <w:rsid w:val="00820C42"/>
    <w:rsid w:val="00833078"/>
    <w:rsid w:val="00840D98"/>
    <w:rsid w:val="00864206"/>
    <w:rsid w:val="008850AE"/>
    <w:rsid w:val="0089296D"/>
    <w:rsid w:val="0089376A"/>
    <w:rsid w:val="008A700A"/>
    <w:rsid w:val="008B295F"/>
    <w:rsid w:val="008B30E8"/>
    <w:rsid w:val="008C3454"/>
    <w:rsid w:val="008D63FC"/>
    <w:rsid w:val="008D76AC"/>
    <w:rsid w:val="009016BE"/>
    <w:rsid w:val="00915010"/>
    <w:rsid w:val="00953000"/>
    <w:rsid w:val="009807E9"/>
    <w:rsid w:val="00993DF4"/>
    <w:rsid w:val="009E0976"/>
    <w:rsid w:val="009F15B2"/>
    <w:rsid w:val="00A10182"/>
    <w:rsid w:val="00A1620C"/>
    <w:rsid w:val="00A50258"/>
    <w:rsid w:val="00A51BAC"/>
    <w:rsid w:val="00A569D9"/>
    <w:rsid w:val="00A64354"/>
    <w:rsid w:val="00A66EA5"/>
    <w:rsid w:val="00A6778E"/>
    <w:rsid w:val="00A7175B"/>
    <w:rsid w:val="00A7276C"/>
    <w:rsid w:val="00A80A9F"/>
    <w:rsid w:val="00A82062"/>
    <w:rsid w:val="00A83352"/>
    <w:rsid w:val="00A90396"/>
    <w:rsid w:val="00A91542"/>
    <w:rsid w:val="00A91573"/>
    <w:rsid w:val="00AC1E4B"/>
    <w:rsid w:val="00AD02ED"/>
    <w:rsid w:val="00AD0EB2"/>
    <w:rsid w:val="00AD5692"/>
    <w:rsid w:val="00AD62F5"/>
    <w:rsid w:val="00AF05E6"/>
    <w:rsid w:val="00AF4614"/>
    <w:rsid w:val="00B0105D"/>
    <w:rsid w:val="00B0140B"/>
    <w:rsid w:val="00B02070"/>
    <w:rsid w:val="00B1583D"/>
    <w:rsid w:val="00B3721C"/>
    <w:rsid w:val="00B46FB4"/>
    <w:rsid w:val="00B534F1"/>
    <w:rsid w:val="00B8500A"/>
    <w:rsid w:val="00B87F47"/>
    <w:rsid w:val="00B91041"/>
    <w:rsid w:val="00B91AF5"/>
    <w:rsid w:val="00B95062"/>
    <w:rsid w:val="00BD2D2A"/>
    <w:rsid w:val="00BD728B"/>
    <w:rsid w:val="00BD7C1D"/>
    <w:rsid w:val="00BE5766"/>
    <w:rsid w:val="00BE666A"/>
    <w:rsid w:val="00C1489C"/>
    <w:rsid w:val="00C17886"/>
    <w:rsid w:val="00C201C4"/>
    <w:rsid w:val="00C3464B"/>
    <w:rsid w:val="00C4214F"/>
    <w:rsid w:val="00C457FB"/>
    <w:rsid w:val="00C54293"/>
    <w:rsid w:val="00C56ABD"/>
    <w:rsid w:val="00C61598"/>
    <w:rsid w:val="00C66F67"/>
    <w:rsid w:val="00C7492E"/>
    <w:rsid w:val="00C81E1E"/>
    <w:rsid w:val="00C8739B"/>
    <w:rsid w:val="00C92DD7"/>
    <w:rsid w:val="00C9496B"/>
    <w:rsid w:val="00C95F4D"/>
    <w:rsid w:val="00CA4ECC"/>
    <w:rsid w:val="00CB3173"/>
    <w:rsid w:val="00CB76A3"/>
    <w:rsid w:val="00CC429D"/>
    <w:rsid w:val="00CC76B9"/>
    <w:rsid w:val="00CE581C"/>
    <w:rsid w:val="00CF32FE"/>
    <w:rsid w:val="00CF627F"/>
    <w:rsid w:val="00D11191"/>
    <w:rsid w:val="00D15779"/>
    <w:rsid w:val="00D33C25"/>
    <w:rsid w:val="00D405CF"/>
    <w:rsid w:val="00D41CC4"/>
    <w:rsid w:val="00D4312B"/>
    <w:rsid w:val="00D44150"/>
    <w:rsid w:val="00D449A1"/>
    <w:rsid w:val="00D561F3"/>
    <w:rsid w:val="00D65C2A"/>
    <w:rsid w:val="00D74A06"/>
    <w:rsid w:val="00D82228"/>
    <w:rsid w:val="00D96751"/>
    <w:rsid w:val="00DA4882"/>
    <w:rsid w:val="00DC3930"/>
    <w:rsid w:val="00DF35CD"/>
    <w:rsid w:val="00E02EE5"/>
    <w:rsid w:val="00E15719"/>
    <w:rsid w:val="00E32F7D"/>
    <w:rsid w:val="00E41793"/>
    <w:rsid w:val="00E44B89"/>
    <w:rsid w:val="00E71F38"/>
    <w:rsid w:val="00E750DA"/>
    <w:rsid w:val="00E75F05"/>
    <w:rsid w:val="00E84B20"/>
    <w:rsid w:val="00E874F0"/>
    <w:rsid w:val="00E95B9F"/>
    <w:rsid w:val="00E9654B"/>
    <w:rsid w:val="00EB471A"/>
    <w:rsid w:val="00EC4447"/>
    <w:rsid w:val="00EC4909"/>
    <w:rsid w:val="00ED2B8A"/>
    <w:rsid w:val="00ED2E6D"/>
    <w:rsid w:val="00ED7B04"/>
    <w:rsid w:val="00EE48F2"/>
    <w:rsid w:val="00EE4F5A"/>
    <w:rsid w:val="00EE6D8A"/>
    <w:rsid w:val="00EF29E2"/>
    <w:rsid w:val="00F453D7"/>
    <w:rsid w:val="00F47BD2"/>
    <w:rsid w:val="00F55150"/>
    <w:rsid w:val="00F55D0D"/>
    <w:rsid w:val="00F66BE4"/>
    <w:rsid w:val="00F94719"/>
    <w:rsid w:val="00FD2BCA"/>
    <w:rsid w:val="00FD5DAE"/>
    <w:rsid w:val="00FF1253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uiPriority="0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(Web)" w:uiPriority="0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5C7861"/>
    <w:rPr>
      <w:sz w:val="24"/>
      <w:szCs w:val="24"/>
    </w:rPr>
  </w:style>
  <w:style w:type="paragraph" w:styleId="1">
    <w:name w:val="heading 1"/>
    <w:basedOn w:val="a0"/>
    <w:link w:val="10"/>
    <w:qFormat/>
    <w:rsid w:val="005C7861"/>
    <w:pPr>
      <w:spacing w:before="100" w:beforeAutospacing="1" w:after="100" w:afterAutospacing="1"/>
      <w:outlineLvl w:val="0"/>
    </w:pPr>
    <w:rPr>
      <w:rFonts w:ascii="Arial" w:hAnsi="Arial" w:cs="Arial"/>
      <w:b/>
      <w:bCs/>
      <w:kern w:val="36"/>
      <w:sz w:val="20"/>
      <w:szCs w:val="20"/>
    </w:rPr>
  </w:style>
  <w:style w:type="paragraph" w:styleId="2">
    <w:name w:val="heading 2"/>
    <w:basedOn w:val="a0"/>
    <w:link w:val="20"/>
    <w:uiPriority w:val="9"/>
    <w:qFormat/>
    <w:rsid w:val="005C78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link w:val="30"/>
    <w:uiPriority w:val="9"/>
    <w:qFormat/>
    <w:rsid w:val="005C7861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locked/>
    <w:rsid w:val="005C78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1"/>
    <w:link w:val="2"/>
    <w:uiPriority w:val="9"/>
    <w:locked/>
    <w:rsid w:val="005C7861"/>
    <w:rPr>
      <w:rFonts w:ascii="Cambria" w:hAnsi="Cambria" w:cs="Times New Roman"/>
      <w:b/>
      <w:color w:val="4F81BD"/>
      <w:sz w:val="26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5C7861"/>
    <w:rPr>
      <w:rFonts w:ascii="Cambria" w:hAnsi="Cambria" w:cs="Times New Roman"/>
      <w:b/>
      <w:color w:val="4F81BD"/>
      <w:sz w:val="24"/>
    </w:rPr>
  </w:style>
  <w:style w:type="character" w:styleId="a4">
    <w:name w:val="Hyperlink"/>
    <w:basedOn w:val="a1"/>
    <w:uiPriority w:val="99"/>
    <w:unhideWhenUsed/>
    <w:rsid w:val="005C7861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5C7861"/>
    <w:rPr>
      <w:rFonts w:cs="Times New Roman"/>
      <w:color w:val="800080"/>
      <w:u w:val="single"/>
    </w:rPr>
  </w:style>
  <w:style w:type="paragraph" w:styleId="HTML">
    <w:name w:val="HTML Preformatted"/>
    <w:basedOn w:val="a0"/>
    <w:link w:val="HTML0"/>
    <w:uiPriority w:val="99"/>
    <w:semiHidden/>
    <w:unhideWhenUsed/>
    <w:rsid w:val="005C78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5C7861"/>
    <w:rPr>
      <w:rFonts w:ascii="Consolas" w:hAnsi="Consolas" w:cs="Times New Roman"/>
    </w:rPr>
  </w:style>
  <w:style w:type="paragraph" w:styleId="a6">
    <w:name w:val="Normal (Web)"/>
    <w:basedOn w:val="a0"/>
    <w:unhideWhenUsed/>
    <w:rsid w:val="005C786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yrsh">
    <w:name w:val="yrsh"/>
    <w:basedOn w:val="a0"/>
    <w:rsid w:val="005C7861"/>
    <w:pPr>
      <w:shd w:val="clear" w:color="auto" w:fill="92D050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tabtitle">
    <w:name w:val="tabtitle"/>
    <w:basedOn w:val="a0"/>
    <w:rsid w:val="005C7861"/>
    <w:pPr>
      <w:shd w:val="clear" w:color="auto" w:fill="28A0C8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-listtarget">
    <w:name w:val="header-listtarget"/>
    <w:basedOn w:val="a0"/>
    <w:rsid w:val="005C7861"/>
    <w:pPr>
      <w:shd w:val="clear" w:color="auto" w:fill="E66E5A"/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all">
    <w:name w:val="bdall"/>
    <w:basedOn w:val="a0"/>
    <w:rsid w:val="005C7861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top">
    <w:name w:val="bdtop"/>
    <w:basedOn w:val="a0"/>
    <w:rsid w:val="005C7861"/>
    <w:pPr>
      <w:pBdr>
        <w:top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left">
    <w:name w:val="bdleft"/>
    <w:basedOn w:val="a0"/>
    <w:rsid w:val="005C7861"/>
    <w:pPr>
      <w:pBdr>
        <w:lef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right">
    <w:name w:val="bdright"/>
    <w:basedOn w:val="a0"/>
    <w:rsid w:val="005C7861"/>
    <w:pPr>
      <w:pBdr>
        <w:right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bdbottom">
    <w:name w:val="bdbottom"/>
    <w:basedOn w:val="a0"/>
    <w:rsid w:val="005C7861"/>
    <w:pPr>
      <w:pBdr>
        <w:bottom w:val="single" w:sz="8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headercell">
    <w:name w:val="headercell"/>
    <w:basedOn w:val="a0"/>
    <w:rsid w:val="005C7861"/>
    <w:pPr>
      <w:pBdr>
        <w:bottom w:val="double" w:sz="6" w:space="0" w:color="000000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character" w:customStyle="1" w:styleId="lspace">
    <w:name w:val="lspace"/>
    <w:rsid w:val="005C7861"/>
    <w:rPr>
      <w:color w:val="FF9900"/>
    </w:rPr>
  </w:style>
  <w:style w:type="character" w:customStyle="1" w:styleId="small">
    <w:name w:val="small"/>
    <w:rsid w:val="005C7861"/>
    <w:rPr>
      <w:sz w:val="15"/>
    </w:rPr>
  </w:style>
  <w:style w:type="character" w:customStyle="1" w:styleId="fill">
    <w:name w:val="fill"/>
    <w:rsid w:val="005C7861"/>
    <w:rPr>
      <w:b/>
      <w:i/>
      <w:color w:val="FF0000"/>
    </w:rPr>
  </w:style>
  <w:style w:type="character" w:customStyle="1" w:styleId="maggd">
    <w:name w:val="maggd"/>
    <w:rsid w:val="005C7861"/>
    <w:rPr>
      <w:color w:val="006400"/>
    </w:rPr>
  </w:style>
  <w:style w:type="character" w:customStyle="1" w:styleId="magusn">
    <w:name w:val="magusn"/>
    <w:rsid w:val="005C7861"/>
    <w:rPr>
      <w:color w:val="006666"/>
    </w:rPr>
  </w:style>
  <w:style w:type="character" w:customStyle="1" w:styleId="enp">
    <w:name w:val="enp"/>
    <w:rsid w:val="005C7861"/>
    <w:rPr>
      <w:color w:val="3C7828"/>
    </w:rPr>
  </w:style>
  <w:style w:type="character" w:customStyle="1" w:styleId="kdkss">
    <w:name w:val="kdkss"/>
    <w:rsid w:val="005C7861"/>
    <w:rPr>
      <w:color w:val="BE780A"/>
    </w:rPr>
  </w:style>
  <w:style w:type="paragraph" w:styleId="a7">
    <w:name w:val="annotation text"/>
    <w:basedOn w:val="a0"/>
    <w:link w:val="a8"/>
    <w:uiPriority w:val="99"/>
    <w:semiHidden/>
    <w:unhideWhenUsed/>
    <w:rsid w:val="00222A51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locked/>
    <w:rsid w:val="00222A51"/>
    <w:rPr>
      <w:rFonts w:ascii="Calibri" w:hAnsi="Calibri" w:cs="Times New Roman"/>
    </w:rPr>
  </w:style>
  <w:style w:type="character" w:customStyle="1" w:styleId="a9">
    <w:name w:val="Без интервала Знак"/>
    <w:link w:val="a"/>
    <w:uiPriority w:val="1"/>
    <w:locked/>
    <w:rsid w:val="00222A51"/>
    <w:rPr>
      <w:sz w:val="24"/>
      <w:lang w:eastAsia="en-US"/>
    </w:rPr>
  </w:style>
  <w:style w:type="paragraph" w:styleId="a">
    <w:name w:val="No Spacing"/>
    <w:basedOn w:val="aa"/>
    <w:link w:val="a9"/>
    <w:uiPriority w:val="1"/>
    <w:qFormat/>
    <w:rsid w:val="00222A51"/>
    <w:pPr>
      <w:numPr>
        <w:numId w:val="1"/>
      </w:numPr>
      <w:spacing w:line="360" w:lineRule="auto"/>
      <w:ind w:left="720"/>
      <w:jc w:val="both"/>
    </w:pPr>
    <w:rPr>
      <w:lang w:eastAsia="en-US"/>
    </w:rPr>
  </w:style>
  <w:style w:type="paragraph" w:customStyle="1" w:styleId="NDmain">
    <w:name w:val="ND_main"/>
    <w:basedOn w:val="a0"/>
    <w:uiPriority w:val="99"/>
    <w:rsid w:val="00222A51"/>
    <w:pPr>
      <w:autoSpaceDE w:val="0"/>
      <w:autoSpaceDN w:val="0"/>
      <w:adjustRightInd w:val="0"/>
      <w:spacing w:before="28" w:line="250" w:lineRule="atLeast"/>
      <w:ind w:firstLine="454"/>
      <w:jc w:val="both"/>
    </w:pPr>
    <w:rPr>
      <w:rFonts w:ascii="Helios" w:hAnsi="Helios" w:cs="Helios"/>
      <w:color w:val="000000"/>
      <w:sz w:val="20"/>
      <w:szCs w:val="20"/>
      <w:lang w:eastAsia="en-US"/>
    </w:rPr>
  </w:style>
  <w:style w:type="character" w:styleId="ab">
    <w:name w:val="annotation reference"/>
    <w:basedOn w:val="a1"/>
    <w:uiPriority w:val="99"/>
    <w:semiHidden/>
    <w:unhideWhenUsed/>
    <w:rsid w:val="00222A51"/>
    <w:rPr>
      <w:rFonts w:cs="Times New Roman"/>
      <w:sz w:val="16"/>
    </w:rPr>
  </w:style>
  <w:style w:type="character" w:customStyle="1" w:styleId="nobreak">
    <w:name w:val="_nobreak"/>
    <w:uiPriority w:val="99"/>
    <w:rsid w:val="00222A51"/>
    <w:rPr>
      <w:w w:val="100"/>
    </w:rPr>
  </w:style>
  <w:style w:type="table" w:styleId="ac">
    <w:name w:val="Table Grid"/>
    <w:basedOn w:val="a2"/>
    <w:rsid w:val="00222A51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0"/>
    <w:uiPriority w:val="34"/>
    <w:qFormat/>
    <w:rsid w:val="00222A51"/>
    <w:pPr>
      <w:ind w:left="720"/>
      <w:contextualSpacing/>
    </w:pPr>
  </w:style>
  <w:style w:type="paragraph" w:styleId="ad">
    <w:name w:val="Balloon Text"/>
    <w:basedOn w:val="a0"/>
    <w:link w:val="ae"/>
    <w:uiPriority w:val="99"/>
    <w:semiHidden/>
    <w:unhideWhenUsed/>
    <w:rsid w:val="00222A5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locked/>
    <w:rsid w:val="00222A51"/>
    <w:rPr>
      <w:rFonts w:ascii="Tahoma" w:hAnsi="Tahoma" w:cs="Times New Roman"/>
      <w:sz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222A51"/>
    <w:pPr>
      <w:spacing w:after="0" w:line="240" w:lineRule="auto"/>
    </w:pPr>
    <w:rPr>
      <w:rFonts w:ascii="Times New Roman" w:hAnsi="Times New Roman"/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locked/>
    <w:rsid w:val="00222A51"/>
    <w:rPr>
      <w:b/>
    </w:rPr>
  </w:style>
  <w:style w:type="character" w:customStyle="1" w:styleId="matches">
    <w:name w:val="matches"/>
    <w:basedOn w:val="a1"/>
    <w:rsid w:val="00BE666A"/>
    <w:rPr>
      <w:rFonts w:cs="Times New Roman"/>
    </w:rPr>
  </w:style>
  <w:style w:type="paragraph" w:customStyle="1" w:styleId="17PRIL-header-2">
    <w:name w:val="17PRIL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ind w:left="567" w:right="567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paragraph" w:customStyle="1" w:styleId="17PRIL-txt">
    <w:name w:val="17PRIL-txt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567" w:right="567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bul">
    <w:name w:val="17PRIL-bul"/>
    <w:basedOn w:val="a0"/>
    <w:uiPriority w:val="99"/>
    <w:rsid w:val="000D45C5"/>
    <w:pPr>
      <w:autoSpaceDE w:val="0"/>
      <w:autoSpaceDN w:val="0"/>
      <w:adjustRightInd w:val="0"/>
      <w:spacing w:line="240" w:lineRule="atLeast"/>
      <w:ind w:left="1020" w:right="567" w:hanging="170"/>
      <w:jc w:val="both"/>
      <w:textAlignment w:val="center"/>
    </w:pPr>
    <w:rPr>
      <w:rFonts w:ascii="Whitney Book" w:hAnsi="Whitney Book" w:cs="Whitney Book"/>
      <w:color w:val="000000"/>
      <w:sz w:val="20"/>
      <w:szCs w:val="20"/>
      <w:lang w:eastAsia="en-US"/>
    </w:rPr>
  </w:style>
  <w:style w:type="paragraph" w:customStyle="1" w:styleId="17PRIL-ND-header-2">
    <w:name w:val="17PRIL-ND-header-2"/>
    <w:basedOn w:val="a0"/>
    <w:uiPriority w:val="99"/>
    <w:rsid w:val="000D45C5"/>
    <w:pPr>
      <w:autoSpaceDE w:val="0"/>
      <w:autoSpaceDN w:val="0"/>
      <w:adjustRightInd w:val="0"/>
      <w:spacing w:before="340" w:after="113" w:line="200" w:lineRule="atLeast"/>
      <w:textAlignment w:val="center"/>
    </w:pPr>
    <w:rPr>
      <w:rFonts w:ascii="Whitney Bold" w:hAnsi="Whitney Bold" w:cs="Whitney Bold"/>
      <w:b/>
      <w:bCs/>
      <w:color w:val="000000"/>
      <w:sz w:val="20"/>
      <w:szCs w:val="20"/>
      <w:lang w:eastAsia="en-US"/>
    </w:rPr>
  </w:style>
  <w:style w:type="character" w:styleId="af1">
    <w:name w:val="Strong"/>
    <w:basedOn w:val="a1"/>
    <w:uiPriority w:val="22"/>
    <w:qFormat/>
    <w:rsid w:val="005C6F9C"/>
    <w:rPr>
      <w:b/>
      <w:bCs/>
    </w:rPr>
  </w:style>
  <w:style w:type="paragraph" w:customStyle="1" w:styleId="mailrucssattributepostfixmrcssattr">
    <w:name w:val="_mailru_css_attribute_postfix_mr_css_attr"/>
    <w:basedOn w:val="a0"/>
    <w:rsid w:val="005C6F9C"/>
    <w:pPr>
      <w:spacing w:before="100" w:beforeAutospacing="1" w:after="100" w:afterAutospacing="1"/>
    </w:pPr>
  </w:style>
  <w:style w:type="paragraph" w:customStyle="1" w:styleId="ConsPlusTitle">
    <w:name w:val="ConsPlusTitle"/>
    <w:rsid w:val="00486E2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pple-converted-space">
    <w:name w:val="apple-converted-space"/>
    <w:basedOn w:val="a1"/>
    <w:rsid w:val="00486E20"/>
  </w:style>
  <w:style w:type="paragraph" w:customStyle="1" w:styleId="formattext">
    <w:name w:val="formattext"/>
    <w:basedOn w:val="a0"/>
    <w:rsid w:val="0028223F"/>
    <w:pPr>
      <w:spacing w:before="100" w:beforeAutospacing="1" w:after="100" w:afterAutospacing="1"/>
    </w:pPr>
  </w:style>
  <w:style w:type="paragraph" w:styleId="z-">
    <w:name w:val="HTML Top of Form"/>
    <w:basedOn w:val="a0"/>
    <w:next w:val="a0"/>
    <w:link w:val="z-0"/>
    <w:hidden/>
    <w:uiPriority w:val="99"/>
    <w:unhideWhenUsed/>
    <w:rsid w:val="006522B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rsid w:val="006522B8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unhideWhenUsed/>
    <w:rsid w:val="006522B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rsid w:val="006522B8"/>
    <w:rPr>
      <w:rFonts w:ascii="Arial" w:hAnsi="Arial" w:cs="Arial"/>
      <w:vanish/>
      <w:sz w:val="16"/>
      <w:szCs w:val="16"/>
    </w:rPr>
  </w:style>
  <w:style w:type="paragraph" w:customStyle="1" w:styleId="news-item">
    <w:name w:val="news-item"/>
    <w:basedOn w:val="a0"/>
    <w:rsid w:val="006522B8"/>
    <w:pPr>
      <w:spacing w:before="100" w:beforeAutospacing="1" w:after="100" w:afterAutospacing="1"/>
    </w:pPr>
  </w:style>
  <w:style w:type="paragraph" w:styleId="af2">
    <w:name w:val="footnote text"/>
    <w:basedOn w:val="a0"/>
    <w:link w:val="11"/>
    <w:unhideWhenUsed/>
    <w:rsid w:val="00676A6B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1"/>
    <w:link w:val="af2"/>
    <w:rsid w:val="00676A6B"/>
  </w:style>
  <w:style w:type="paragraph" w:styleId="af4">
    <w:name w:val="Body Text"/>
    <w:basedOn w:val="a0"/>
    <w:link w:val="af5"/>
    <w:unhideWhenUsed/>
    <w:rsid w:val="00676A6B"/>
    <w:pPr>
      <w:tabs>
        <w:tab w:val="left" w:pos="540"/>
      </w:tabs>
      <w:jc w:val="both"/>
    </w:pPr>
    <w:rPr>
      <w:sz w:val="28"/>
    </w:rPr>
  </w:style>
  <w:style w:type="character" w:customStyle="1" w:styleId="af5">
    <w:name w:val="Основной текст Знак"/>
    <w:basedOn w:val="a1"/>
    <w:link w:val="af4"/>
    <w:rsid w:val="00676A6B"/>
    <w:rPr>
      <w:sz w:val="28"/>
      <w:szCs w:val="24"/>
    </w:rPr>
  </w:style>
  <w:style w:type="paragraph" w:styleId="21">
    <w:name w:val="Body Text 2"/>
    <w:basedOn w:val="a0"/>
    <w:link w:val="22"/>
    <w:unhideWhenUsed/>
    <w:rsid w:val="00676A6B"/>
    <w:rPr>
      <w:sz w:val="28"/>
    </w:rPr>
  </w:style>
  <w:style w:type="character" w:customStyle="1" w:styleId="22">
    <w:name w:val="Основной текст 2 Знак"/>
    <w:basedOn w:val="a1"/>
    <w:link w:val="21"/>
    <w:rsid w:val="00676A6B"/>
    <w:rPr>
      <w:sz w:val="28"/>
      <w:szCs w:val="24"/>
    </w:rPr>
  </w:style>
  <w:style w:type="paragraph" w:customStyle="1" w:styleId="western1">
    <w:name w:val="western1"/>
    <w:basedOn w:val="a0"/>
    <w:rsid w:val="00676A6B"/>
    <w:pPr>
      <w:spacing w:before="100" w:beforeAutospacing="1" w:line="288" w:lineRule="auto"/>
    </w:pPr>
  </w:style>
  <w:style w:type="paragraph" w:customStyle="1" w:styleId="copyright-info">
    <w:name w:val="copyright-info"/>
    <w:basedOn w:val="a0"/>
    <w:rsid w:val="00676A6B"/>
    <w:pPr>
      <w:spacing w:before="100" w:beforeAutospacing="1" w:after="100" w:afterAutospacing="1"/>
    </w:pPr>
  </w:style>
  <w:style w:type="paragraph" w:customStyle="1" w:styleId="ConsPlusNormal">
    <w:name w:val="ConsPlusNormal"/>
    <w:rsid w:val="00676A6B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Default">
    <w:name w:val="Default"/>
    <w:rsid w:val="00676A6B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ConsPlusNonformat">
    <w:name w:val="ConsPlusNonformat"/>
    <w:rsid w:val="00676A6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b-textgray">
    <w:name w:val="b-text_gray"/>
    <w:basedOn w:val="a1"/>
    <w:rsid w:val="00676A6B"/>
  </w:style>
  <w:style w:type="character" w:customStyle="1" w:styleId="11">
    <w:name w:val="Текст сноски Знак1"/>
    <w:basedOn w:val="a1"/>
    <w:link w:val="af2"/>
    <w:locked/>
    <w:rsid w:val="00676A6B"/>
    <w:rPr>
      <w:lang w:eastAsia="ar-SA"/>
    </w:rPr>
  </w:style>
  <w:style w:type="character" w:customStyle="1" w:styleId="12">
    <w:name w:val="Основной текст Знак1"/>
    <w:basedOn w:val="a1"/>
    <w:locked/>
    <w:rsid w:val="00676A6B"/>
    <w:rPr>
      <w:rFonts w:ascii="Century" w:eastAsia="Times New Roman" w:hAnsi="Century" w:cs="Times New Roman" w:hint="default"/>
      <w:sz w:val="20"/>
      <w:szCs w:val="20"/>
      <w:lang w:val="en-US" w:eastAsia="ar-SA"/>
    </w:rPr>
  </w:style>
  <w:style w:type="character" w:customStyle="1" w:styleId="af6">
    <w:name w:val="Символ сноски"/>
    <w:basedOn w:val="a1"/>
    <w:rsid w:val="00676A6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6270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11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03658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6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9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6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25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2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2373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62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2468">
          <w:marLeft w:val="0"/>
          <w:marRight w:val="0"/>
          <w:marTop w:val="230"/>
          <w:marBottom w:val="115"/>
          <w:divBdr>
            <w:top w:val="single" w:sz="4" w:space="6" w:color="C6C6C6"/>
            <w:left w:val="single" w:sz="4" w:space="12" w:color="C6C6C6"/>
            <w:bottom w:val="single" w:sz="4" w:space="6" w:color="C6C6C6"/>
            <w:right w:val="single" w:sz="4" w:space="31" w:color="C6C6C6"/>
          </w:divBdr>
          <w:divsChild>
            <w:div w:id="130562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4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29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DE5A9-8592-4064-826F-12C625DEE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ypateeva</dc:creator>
  <cp:lastModifiedBy>директор</cp:lastModifiedBy>
  <cp:revision>4</cp:revision>
  <cp:lastPrinted>2023-01-24T10:25:00Z</cp:lastPrinted>
  <dcterms:created xsi:type="dcterms:W3CDTF">2023-01-09T08:17:00Z</dcterms:created>
  <dcterms:modified xsi:type="dcterms:W3CDTF">2023-01-24T10:25:00Z</dcterms:modified>
</cp:coreProperties>
</file>