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6F" w:rsidRPr="007F4E23" w:rsidRDefault="00E9146F" w:rsidP="00E9146F">
      <w:pPr>
        <w:spacing w:after="120" w:line="240" w:lineRule="auto"/>
        <w:jc w:val="left"/>
        <w:outlineLvl w:val="1"/>
        <w:rPr>
          <w:rFonts w:ascii="Times New Roman" w:eastAsia="Times New Roman" w:hAnsi="Times New Roman" w:cs="Times New Roman"/>
          <w:b/>
          <w:bCs/>
          <w:color w:val="4A4A4A"/>
          <w:sz w:val="28"/>
          <w:szCs w:val="28"/>
          <w:lang w:eastAsia="ru-RU"/>
        </w:rPr>
      </w:pPr>
      <w:r w:rsidRPr="007F4E23">
        <w:rPr>
          <w:rFonts w:ascii="Times New Roman" w:eastAsia="Times New Roman" w:hAnsi="Times New Roman" w:cs="Times New Roman"/>
          <w:b/>
          <w:bCs/>
          <w:color w:val="4A4A4A"/>
          <w:sz w:val="28"/>
          <w:szCs w:val="28"/>
          <w:lang w:eastAsia="ru-RU"/>
        </w:rPr>
        <w:t xml:space="preserve">В Тюменской области внедряют персонифицированную систему финансирования </w:t>
      </w:r>
      <w:proofErr w:type="spellStart"/>
      <w:r w:rsidRPr="007F4E23">
        <w:rPr>
          <w:rFonts w:ascii="Times New Roman" w:eastAsia="Times New Roman" w:hAnsi="Times New Roman" w:cs="Times New Roman"/>
          <w:b/>
          <w:bCs/>
          <w:color w:val="4A4A4A"/>
          <w:sz w:val="28"/>
          <w:szCs w:val="28"/>
          <w:lang w:eastAsia="ru-RU"/>
        </w:rPr>
        <w:t>допобразования</w:t>
      </w:r>
      <w:proofErr w:type="spellEnd"/>
    </w:p>
    <w:p w:rsidR="00E9146F" w:rsidRPr="007F4E23" w:rsidRDefault="00E9146F" w:rsidP="00E9146F">
      <w:pPr>
        <w:spacing w:before="240" w:after="240" w:line="240" w:lineRule="auto"/>
        <w:jc w:val="left"/>
        <w:rPr>
          <w:rFonts w:ascii="Times New Roman" w:eastAsia="Times New Roman" w:hAnsi="Times New Roman" w:cs="Times New Roman"/>
          <w:b/>
          <w:bCs/>
          <w:color w:val="4A4A4A"/>
          <w:sz w:val="28"/>
          <w:szCs w:val="28"/>
          <w:lang w:eastAsia="ru-RU"/>
        </w:rPr>
      </w:pPr>
      <w:bookmarkStart w:id="0" w:name="_GoBack"/>
      <w:bookmarkEnd w:id="0"/>
      <w:r w:rsidRPr="007F4E23">
        <w:rPr>
          <w:rFonts w:ascii="Times New Roman" w:eastAsia="Times New Roman" w:hAnsi="Times New Roman" w:cs="Times New Roman"/>
          <w:b/>
          <w:bCs/>
          <w:color w:val="4A4A4A"/>
          <w:sz w:val="28"/>
          <w:szCs w:val="28"/>
          <w:lang w:eastAsia="ru-RU"/>
        </w:rPr>
        <w:t>Тюменская область в 2017 году присоединилась к пилотному проекту по формированию современных управленческих и организационно-экономических механизмов в системе дополнительного образования детей.</w:t>
      </w:r>
    </w:p>
    <w:p w:rsidR="004E7197" w:rsidRPr="007F4E23" w:rsidRDefault="004E7197" w:rsidP="00E9146F">
      <w:pPr>
        <w:spacing w:before="240" w:after="240" w:line="240" w:lineRule="auto"/>
        <w:jc w:val="left"/>
        <w:rPr>
          <w:rFonts w:ascii="Times New Roman" w:eastAsia="Times New Roman" w:hAnsi="Times New Roman" w:cs="Times New Roman"/>
          <w:bCs/>
          <w:color w:val="4A4A4A"/>
          <w:sz w:val="28"/>
          <w:szCs w:val="28"/>
          <w:lang w:eastAsia="ru-RU"/>
        </w:rPr>
      </w:pPr>
      <w:r w:rsidRPr="007F4E23">
        <w:rPr>
          <w:rFonts w:ascii="Times New Roman" w:eastAsia="Times New Roman" w:hAnsi="Times New Roman" w:cs="Times New Roman"/>
          <w:bCs/>
          <w:color w:val="4A4A4A"/>
          <w:sz w:val="28"/>
          <w:szCs w:val="28"/>
          <w:lang w:eastAsia="ru-RU"/>
        </w:rPr>
        <w:t xml:space="preserve">Приоритетный проект «Доступное дополнительное образование для детей» был утвержден в конце 2016 года президиумом Совета при Президенте РФ по стратегическому развитию и приоритетным проектам. </w:t>
      </w:r>
    </w:p>
    <w:p w:rsidR="00454E3B" w:rsidRPr="007F4E23" w:rsidRDefault="00454E3B" w:rsidP="00E9146F">
      <w:pPr>
        <w:spacing w:before="240" w:after="240" w:line="240" w:lineRule="auto"/>
        <w:jc w:val="left"/>
        <w:rPr>
          <w:rFonts w:ascii="Times New Roman" w:eastAsia="Times New Roman" w:hAnsi="Times New Roman" w:cs="Times New Roman"/>
          <w:sz w:val="28"/>
          <w:szCs w:val="28"/>
          <w:lang w:eastAsia="ru-RU"/>
        </w:rPr>
      </w:pPr>
      <w:r w:rsidRPr="007F4E23">
        <w:rPr>
          <w:rFonts w:ascii="Times New Roman" w:eastAsia="Times New Roman" w:hAnsi="Times New Roman" w:cs="Times New Roman"/>
          <w:sz w:val="28"/>
          <w:szCs w:val="28"/>
          <w:lang w:eastAsia="ru-RU"/>
        </w:rPr>
        <w:t xml:space="preserve">В соответствии с Приоритетным проектом «Доступное дополнительное образование для детей» одним из </w:t>
      </w:r>
      <w:r w:rsidR="004E7197" w:rsidRPr="007F4E23">
        <w:rPr>
          <w:rFonts w:ascii="Times New Roman" w:eastAsia="Times New Roman" w:hAnsi="Times New Roman" w:cs="Times New Roman"/>
          <w:sz w:val="28"/>
          <w:szCs w:val="28"/>
          <w:lang w:eastAsia="ru-RU"/>
        </w:rPr>
        <w:t xml:space="preserve">новых </w:t>
      </w:r>
      <w:r w:rsidRPr="007F4E23">
        <w:rPr>
          <w:rFonts w:ascii="Times New Roman" w:eastAsia="Times New Roman" w:hAnsi="Times New Roman" w:cs="Times New Roman"/>
          <w:sz w:val="28"/>
          <w:szCs w:val="28"/>
          <w:lang w:eastAsia="ru-RU"/>
        </w:rPr>
        <w:t xml:space="preserve">механизмов </w:t>
      </w:r>
      <w:r w:rsidR="004E7197" w:rsidRPr="007F4E23">
        <w:rPr>
          <w:rFonts w:ascii="Times New Roman" w:eastAsia="Times New Roman" w:hAnsi="Times New Roman" w:cs="Times New Roman"/>
          <w:sz w:val="28"/>
          <w:szCs w:val="28"/>
          <w:lang w:eastAsia="ru-RU"/>
        </w:rPr>
        <w:t xml:space="preserve">в системе дополнительного образования </w:t>
      </w:r>
      <w:r w:rsidRPr="007F4E23">
        <w:rPr>
          <w:rFonts w:ascii="Times New Roman" w:eastAsia="Times New Roman" w:hAnsi="Times New Roman" w:cs="Times New Roman"/>
          <w:sz w:val="28"/>
          <w:szCs w:val="28"/>
          <w:lang w:eastAsia="ru-RU"/>
        </w:rPr>
        <w:t>является внедрение персонифицированного финансирования.</w:t>
      </w:r>
    </w:p>
    <w:p w:rsidR="006D6AF4" w:rsidRPr="007F4E23" w:rsidRDefault="00E9146F" w:rsidP="00E9146F">
      <w:pPr>
        <w:spacing w:before="240" w:after="240" w:line="240" w:lineRule="auto"/>
        <w:jc w:val="left"/>
        <w:rPr>
          <w:rFonts w:ascii="Times New Roman" w:eastAsia="Times New Roman" w:hAnsi="Times New Roman" w:cs="Times New Roman"/>
          <w:color w:val="4A4A4A"/>
          <w:sz w:val="28"/>
          <w:szCs w:val="28"/>
          <w:lang w:eastAsia="ru-RU"/>
        </w:rPr>
      </w:pPr>
      <w:r w:rsidRPr="007F4E23">
        <w:rPr>
          <w:rFonts w:ascii="Times New Roman" w:eastAsia="Times New Roman" w:hAnsi="Times New Roman" w:cs="Times New Roman"/>
          <w:color w:val="4A4A4A"/>
          <w:sz w:val="28"/>
          <w:szCs w:val="28"/>
          <w:lang w:eastAsia="ru-RU"/>
        </w:rPr>
        <w:t xml:space="preserve">Система предполагает закрепление за детьми, проживающими в муниципальных районах (городских округах) Тюменской области, индивидуальных гарантий по оплате выбираемых ими услуг по реализации дополнительных общеобразовательных общеразвивающих программ. </w:t>
      </w:r>
      <w:r w:rsidR="006D6AF4" w:rsidRPr="007F4E23">
        <w:rPr>
          <w:rFonts w:ascii="Times New Roman" w:eastAsia="Times New Roman" w:hAnsi="Times New Roman" w:cs="Times New Roman"/>
          <w:color w:val="4A4A4A"/>
          <w:sz w:val="28"/>
          <w:szCs w:val="28"/>
          <w:lang w:eastAsia="ru-RU"/>
        </w:rPr>
        <w:t>Д</w:t>
      </w:r>
      <w:r w:rsidR="007827BF" w:rsidRPr="007F4E23">
        <w:rPr>
          <w:rFonts w:ascii="Times New Roman" w:eastAsia="Times New Roman" w:hAnsi="Times New Roman" w:cs="Times New Roman"/>
          <w:color w:val="4A4A4A"/>
          <w:sz w:val="28"/>
          <w:szCs w:val="28"/>
          <w:lang w:eastAsia="ru-RU"/>
        </w:rPr>
        <w:t>ругими словами, за семьями будут персонально закреплены бюджетные средства, которые они смогут потратить на интересующие их программы дополнительного об</w:t>
      </w:r>
      <w:r w:rsidR="006D6AF4" w:rsidRPr="007F4E23">
        <w:rPr>
          <w:rFonts w:ascii="Times New Roman" w:eastAsia="Times New Roman" w:hAnsi="Times New Roman" w:cs="Times New Roman"/>
          <w:color w:val="4A4A4A"/>
          <w:sz w:val="28"/>
          <w:szCs w:val="28"/>
          <w:lang w:eastAsia="ru-RU"/>
        </w:rPr>
        <w:t>разования для своего ребенка.</w:t>
      </w:r>
    </w:p>
    <w:p w:rsidR="00454E3B" w:rsidRPr="007F4E23" w:rsidRDefault="00454E3B" w:rsidP="00E9146F">
      <w:pPr>
        <w:spacing w:before="240" w:after="240" w:line="240" w:lineRule="auto"/>
        <w:jc w:val="left"/>
        <w:rPr>
          <w:rFonts w:ascii="Times New Roman" w:eastAsia="Times New Roman" w:hAnsi="Times New Roman" w:cs="Times New Roman"/>
          <w:color w:val="000000" w:themeColor="text1"/>
          <w:sz w:val="28"/>
          <w:szCs w:val="28"/>
          <w:lang w:eastAsia="ru-RU"/>
        </w:rPr>
      </w:pPr>
      <w:r w:rsidRPr="007F4E23">
        <w:rPr>
          <w:rFonts w:ascii="Times New Roman" w:eastAsia="Times New Roman" w:hAnsi="Times New Roman" w:cs="Times New Roman"/>
          <w:color w:val="000000" w:themeColor="text1"/>
          <w:sz w:val="28"/>
          <w:szCs w:val="28"/>
          <w:lang w:eastAsia="ru-RU"/>
        </w:rPr>
        <w:t>В апробацию модели персонифицированного финансирования на территории области в 2017 году вошли 20 муниципальных районах. Для реализации модели в каждом муниципальном районе младшим школьникам (около 10% от общего числа детей) выдадут именные сертификаты. В рамках пилотной апробации именной сертификат можно будет «потратить» на краткосрочные ознакомительные модули</w:t>
      </w:r>
      <w:r w:rsidR="002F022B" w:rsidRPr="007F4E23">
        <w:rPr>
          <w:rFonts w:ascii="Times New Roman" w:eastAsia="Times New Roman" w:hAnsi="Times New Roman" w:cs="Times New Roman"/>
          <w:color w:val="000000" w:themeColor="text1"/>
          <w:sz w:val="28"/>
          <w:szCs w:val="28"/>
          <w:lang w:eastAsia="ru-RU"/>
        </w:rPr>
        <w:t xml:space="preserve"> из более чем 160 дополнительных общеразвивающих программ, предлагаемых в регионе.</w:t>
      </w:r>
      <w:r w:rsidR="00FF0E1F" w:rsidRPr="007F4E23">
        <w:rPr>
          <w:rFonts w:ascii="Times New Roman" w:eastAsia="Times New Roman" w:hAnsi="Times New Roman" w:cs="Times New Roman"/>
          <w:color w:val="000000" w:themeColor="text1"/>
          <w:sz w:val="28"/>
          <w:szCs w:val="28"/>
          <w:lang w:eastAsia="ru-RU"/>
        </w:rPr>
        <w:t xml:space="preserve"> Сумма сертификата составляет 1450 рублей, </w:t>
      </w:r>
      <w:r w:rsidR="006D6AF4" w:rsidRPr="007F4E23">
        <w:rPr>
          <w:rFonts w:ascii="Times New Roman" w:eastAsia="Times New Roman" w:hAnsi="Times New Roman" w:cs="Times New Roman"/>
          <w:color w:val="000000" w:themeColor="text1"/>
          <w:sz w:val="28"/>
          <w:szCs w:val="28"/>
          <w:lang w:eastAsia="ru-RU"/>
        </w:rPr>
        <w:t xml:space="preserve">и </w:t>
      </w:r>
      <w:r w:rsidR="00FB2742" w:rsidRPr="007F4E23">
        <w:rPr>
          <w:rFonts w:ascii="Times New Roman" w:eastAsia="Times New Roman" w:hAnsi="Times New Roman" w:cs="Times New Roman"/>
          <w:color w:val="000000" w:themeColor="text1"/>
          <w:sz w:val="28"/>
          <w:szCs w:val="28"/>
          <w:lang w:eastAsia="ru-RU"/>
        </w:rPr>
        <w:t xml:space="preserve">как правило, </w:t>
      </w:r>
      <w:r w:rsidR="006D6AF4" w:rsidRPr="007F4E23">
        <w:rPr>
          <w:rFonts w:ascii="Times New Roman" w:eastAsia="Times New Roman" w:hAnsi="Times New Roman" w:cs="Times New Roman"/>
          <w:color w:val="000000" w:themeColor="text1"/>
          <w:sz w:val="28"/>
          <w:szCs w:val="28"/>
          <w:lang w:eastAsia="ru-RU"/>
        </w:rPr>
        <w:t xml:space="preserve">этой суммы </w:t>
      </w:r>
      <w:r w:rsidR="00FB2742" w:rsidRPr="007F4E23">
        <w:rPr>
          <w:rFonts w:ascii="Times New Roman" w:eastAsia="Times New Roman" w:hAnsi="Times New Roman" w:cs="Times New Roman"/>
          <w:color w:val="000000" w:themeColor="text1"/>
          <w:sz w:val="28"/>
          <w:szCs w:val="28"/>
          <w:lang w:eastAsia="ru-RU"/>
        </w:rPr>
        <w:t xml:space="preserve">хватает </w:t>
      </w:r>
      <w:r w:rsidR="002F022B" w:rsidRPr="007F4E23">
        <w:rPr>
          <w:rFonts w:ascii="Times New Roman" w:eastAsia="Times New Roman" w:hAnsi="Times New Roman" w:cs="Times New Roman"/>
          <w:color w:val="000000" w:themeColor="text1"/>
          <w:sz w:val="28"/>
          <w:szCs w:val="28"/>
          <w:lang w:eastAsia="ru-RU"/>
        </w:rPr>
        <w:t>на 2-3 модуля, участвуя в которых дети могут попробовать новые для себя программы и виды деятельности.</w:t>
      </w:r>
    </w:p>
    <w:p w:rsidR="00FF0E1F" w:rsidRPr="007F4E23" w:rsidRDefault="002F022B" w:rsidP="00E9146F">
      <w:pPr>
        <w:spacing w:before="240" w:after="240" w:line="240" w:lineRule="auto"/>
        <w:jc w:val="left"/>
        <w:rPr>
          <w:rFonts w:ascii="Times New Roman" w:eastAsia="Times New Roman" w:hAnsi="Times New Roman" w:cs="Times New Roman"/>
          <w:color w:val="4A4A4A"/>
          <w:sz w:val="28"/>
          <w:szCs w:val="28"/>
          <w:lang w:eastAsia="ru-RU"/>
        </w:rPr>
      </w:pPr>
      <w:r w:rsidRPr="007F4E23">
        <w:rPr>
          <w:rFonts w:ascii="Times New Roman" w:eastAsia="Times New Roman" w:hAnsi="Times New Roman" w:cs="Times New Roman"/>
          <w:color w:val="000000" w:themeColor="text1"/>
          <w:sz w:val="28"/>
          <w:szCs w:val="28"/>
          <w:lang w:eastAsia="ru-RU"/>
        </w:rPr>
        <w:t xml:space="preserve">По замыслу Приоритетного проекта </w:t>
      </w:r>
      <w:r w:rsidRPr="007F4E23">
        <w:rPr>
          <w:rFonts w:ascii="Times New Roman" w:eastAsia="Times New Roman" w:hAnsi="Times New Roman" w:cs="Times New Roman"/>
          <w:color w:val="4A4A4A"/>
          <w:sz w:val="28"/>
          <w:szCs w:val="28"/>
          <w:lang w:eastAsia="ru-RU"/>
        </w:rPr>
        <w:t>с</w:t>
      </w:r>
      <w:r w:rsidR="00E9146F" w:rsidRPr="007F4E23">
        <w:rPr>
          <w:rFonts w:ascii="Times New Roman" w:eastAsia="Times New Roman" w:hAnsi="Times New Roman" w:cs="Times New Roman"/>
          <w:color w:val="4A4A4A"/>
          <w:sz w:val="28"/>
          <w:szCs w:val="28"/>
          <w:lang w:eastAsia="ru-RU"/>
        </w:rPr>
        <w:t>ертификат – это персональная гарантия государства перед конкретным ребенком в том, что независимо от того, какие кружки или секции выберет воспитанник, в какой бы организации (муниципальной</w:t>
      </w:r>
      <w:r w:rsidRPr="007F4E23">
        <w:rPr>
          <w:rFonts w:ascii="Times New Roman" w:eastAsia="Times New Roman" w:hAnsi="Times New Roman" w:cs="Times New Roman"/>
          <w:color w:val="4A4A4A"/>
          <w:sz w:val="28"/>
          <w:szCs w:val="28"/>
          <w:lang w:eastAsia="ru-RU"/>
        </w:rPr>
        <w:t xml:space="preserve"> </w:t>
      </w:r>
      <w:r w:rsidRPr="007F4E23">
        <w:rPr>
          <w:rFonts w:ascii="Times New Roman" w:eastAsia="Times New Roman" w:hAnsi="Times New Roman" w:cs="Times New Roman"/>
          <w:color w:val="000000" w:themeColor="text1"/>
          <w:sz w:val="28"/>
          <w:szCs w:val="28"/>
          <w:lang w:eastAsia="ru-RU"/>
        </w:rPr>
        <w:t>или</w:t>
      </w:r>
      <w:r w:rsidR="00E9146F" w:rsidRPr="007F4E23">
        <w:rPr>
          <w:rFonts w:ascii="Times New Roman" w:eastAsia="Times New Roman" w:hAnsi="Times New Roman" w:cs="Times New Roman"/>
          <w:color w:val="000000" w:themeColor="text1"/>
          <w:sz w:val="28"/>
          <w:szCs w:val="28"/>
          <w:lang w:eastAsia="ru-RU"/>
        </w:rPr>
        <w:t xml:space="preserve"> ч</w:t>
      </w:r>
      <w:r w:rsidR="00E9146F" w:rsidRPr="007F4E23">
        <w:rPr>
          <w:rFonts w:ascii="Times New Roman" w:eastAsia="Times New Roman" w:hAnsi="Times New Roman" w:cs="Times New Roman"/>
          <w:color w:val="4A4A4A"/>
          <w:sz w:val="28"/>
          <w:szCs w:val="28"/>
          <w:lang w:eastAsia="ru-RU"/>
        </w:rPr>
        <w:t xml:space="preserve">астной, на них не записался, за его образование заплатит государство. </w:t>
      </w:r>
    </w:p>
    <w:p w:rsidR="007F4E23" w:rsidRPr="007F4E23" w:rsidRDefault="00E9146F" w:rsidP="00E9146F">
      <w:pPr>
        <w:spacing w:before="240" w:after="240" w:line="240" w:lineRule="auto"/>
        <w:jc w:val="left"/>
        <w:rPr>
          <w:rFonts w:ascii="Times New Roman" w:eastAsia="Times New Roman" w:hAnsi="Times New Roman" w:cs="Times New Roman"/>
          <w:color w:val="FF0000"/>
          <w:sz w:val="28"/>
          <w:szCs w:val="28"/>
          <w:lang w:eastAsia="ru-RU"/>
        </w:rPr>
      </w:pPr>
      <w:r w:rsidRPr="007F4E23">
        <w:rPr>
          <w:rFonts w:ascii="Times New Roman" w:eastAsia="Times New Roman" w:hAnsi="Times New Roman" w:cs="Times New Roman"/>
          <w:color w:val="4A4A4A"/>
          <w:sz w:val="28"/>
          <w:szCs w:val="28"/>
          <w:lang w:eastAsia="ru-RU"/>
        </w:rPr>
        <w:t>Для выбора программ сформирован реестр-навигатор организаций, который обеспечивают их включение при соблюдении определенных требований законодательства к образовательной деятельности.</w:t>
      </w:r>
      <w:r w:rsidR="002F022B" w:rsidRPr="007F4E23">
        <w:rPr>
          <w:rFonts w:ascii="Times New Roman" w:eastAsia="Times New Roman" w:hAnsi="Times New Roman" w:cs="Times New Roman"/>
          <w:color w:val="4A4A4A"/>
          <w:sz w:val="28"/>
          <w:szCs w:val="28"/>
          <w:lang w:eastAsia="ru-RU"/>
        </w:rPr>
        <w:t xml:space="preserve"> </w:t>
      </w:r>
      <w:r w:rsidR="002F022B" w:rsidRPr="007F4E23">
        <w:rPr>
          <w:rFonts w:ascii="Times New Roman" w:eastAsia="Times New Roman" w:hAnsi="Times New Roman" w:cs="Times New Roman"/>
          <w:color w:val="000000" w:themeColor="text1"/>
          <w:sz w:val="28"/>
          <w:szCs w:val="28"/>
          <w:lang w:eastAsia="ru-RU"/>
        </w:rPr>
        <w:t xml:space="preserve">Реестр-навигатор программ является общедоступным ресурсом; с ним можно ознакомиться по ссылке </w:t>
      </w:r>
      <w:hyperlink r:id="rId4" w:history="1">
        <w:r w:rsidR="002F022B" w:rsidRPr="007F4E23">
          <w:rPr>
            <w:rStyle w:val="a5"/>
            <w:rFonts w:ascii="Times New Roman" w:eastAsia="Times New Roman" w:hAnsi="Times New Roman" w:cs="Times New Roman"/>
            <w:sz w:val="28"/>
            <w:szCs w:val="28"/>
            <w:lang w:eastAsia="ru-RU"/>
          </w:rPr>
          <w:t>http://tumen.pfdo.ru</w:t>
        </w:r>
      </w:hyperlink>
      <w:r w:rsidR="002F022B" w:rsidRPr="007F4E23">
        <w:rPr>
          <w:rFonts w:ascii="Times New Roman" w:eastAsia="Times New Roman" w:hAnsi="Times New Roman" w:cs="Times New Roman"/>
          <w:color w:val="FF0000"/>
          <w:sz w:val="28"/>
          <w:szCs w:val="28"/>
          <w:lang w:eastAsia="ru-RU"/>
        </w:rPr>
        <w:t xml:space="preserve"> </w:t>
      </w:r>
    </w:p>
    <w:p w:rsidR="00E9146F" w:rsidRPr="007F4E23" w:rsidRDefault="00E9146F" w:rsidP="00E9146F">
      <w:pPr>
        <w:spacing w:before="240" w:after="240" w:line="240" w:lineRule="auto"/>
        <w:jc w:val="left"/>
        <w:rPr>
          <w:rFonts w:ascii="Times New Roman" w:eastAsia="Times New Roman" w:hAnsi="Times New Roman" w:cs="Times New Roman"/>
          <w:color w:val="4A4A4A"/>
          <w:sz w:val="28"/>
          <w:szCs w:val="28"/>
          <w:lang w:eastAsia="ru-RU"/>
        </w:rPr>
      </w:pPr>
      <w:r w:rsidRPr="007F4E23">
        <w:rPr>
          <w:rFonts w:ascii="Times New Roman" w:eastAsia="Times New Roman" w:hAnsi="Times New Roman" w:cs="Times New Roman"/>
          <w:color w:val="4A4A4A"/>
          <w:sz w:val="28"/>
          <w:szCs w:val="28"/>
          <w:lang w:eastAsia="ru-RU"/>
        </w:rPr>
        <w:lastRenderedPageBreak/>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p>
    <w:p w:rsidR="00E9146F" w:rsidRPr="007F4E23" w:rsidRDefault="00E9146F" w:rsidP="00E9146F">
      <w:pPr>
        <w:spacing w:before="240" w:after="240" w:line="240" w:lineRule="auto"/>
        <w:jc w:val="left"/>
        <w:rPr>
          <w:rFonts w:ascii="Times New Roman" w:eastAsia="Times New Roman" w:hAnsi="Times New Roman" w:cs="Times New Roman"/>
          <w:color w:val="4A4A4A"/>
          <w:sz w:val="28"/>
          <w:szCs w:val="28"/>
          <w:lang w:eastAsia="ru-RU"/>
        </w:rPr>
      </w:pPr>
      <w:r w:rsidRPr="007F4E23">
        <w:rPr>
          <w:rFonts w:ascii="Times New Roman" w:eastAsia="Times New Roman" w:hAnsi="Times New Roman" w:cs="Times New Roman"/>
          <w:color w:val="4A4A4A"/>
          <w:sz w:val="28"/>
          <w:szCs w:val="28"/>
          <w:lang w:eastAsia="ru-RU"/>
        </w:rPr>
        <w:t>Вместе с сертификатом родители (законные представители) получают и доступ в личный кабинет информационной системы, по сути -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w:t>
      </w:r>
    </w:p>
    <w:p w:rsidR="00E9146F" w:rsidRPr="007F4E23" w:rsidRDefault="00E9146F" w:rsidP="00E9146F">
      <w:pPr>
        <w:spacing w:before="240" w:after="240" w:line="240" w:lineRule="auto"/>
        <w:jc w:val="left"/>
        <w:rPr>
          <w:rFonts w:ascii="Times New Roman" w:eastAsia="Times New Roman" w:hAnsi="Times New Roman" w:cs="Times New Roman"/>
          <w:color w:val="4A4A4A"/>
          <w:sz w:val="28"/>
          <w:szCs w:val="28"/>
          <w:lang w:eastAsia="ru-RU"/>
        </w:rPr>
      </w:pPr>
      <w:r w:rsidRPr="007F4E23">
        <w:rPr>
          <w:rFonts w:ascii="Times New Roman" w:eastAsia="Times New Roman" w:hAnsi="Times New Roman" w:cs="Times New Roman"/>
          <w:color w:val="4A4A4A"/>
          <w:sz w:val="28"/>
          <w:szCs w:val="28"/>
          <w:lang w:eastAsia="ru-RU"/>
        </w:rPr>
        <w:t xml:space="preserve">Стоит отметить, что данная система не только гарантирует право детей на бесплатное дополнительное образование, но и регулирует посещаемость кружков и секций, а также поддерживает востребованные направления. </w:t>
      </w:r>
    </w:p>
    <w:sectPr w:rsidR="00E9146F" w:rsidRPr="007F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6F"/>
    <w:rsid w:val="00051864"/>
    <w:rsid w:val="002432F1"/>
    <w:rsid w:val="002F022B"/>
    <w:rsid w:val="00454E3B"/>
    <w:rsid w:val="00473D0E"/>
    <w:rsid w:val="004E2A15"/>
    <w:rsid w:val="004E7197"/>
    <w:rsid w:val="006D6AF4"/>
    <w:rsid w:val="007827BF"/>
    <w:rsid w:val="007F4E23"/>
    <w:rsid w:val="008B2F0C"/>
    <w:rsid w:val="00A23DCE"/>
    <w:rsid w:val="00BB5E87"/>
    <w:rsid w:val="00BD5C39"/>
    <w:rsid w:val="00E9146F"/>
    <w:rsid w:val="00EE60F7"/>
    <w:rsid w:val="00FB2742"/>
    <w:rsid w:val="00FF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BC2DB-40CB-4AEA-9ABB-43885C09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9146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14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146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9146F"/>
    <w:rPr>
      <w:b/>
      <w:bCs/>
    </w:rPr>
  </w:style>
  <w:style w:type="character" w:styleId="a5">
    <w:name w:val="Hyperlink"/>
    <w:basedOn w:val="a0"/>
    <w:uiPriority w:val="99"/>
    <w:unhideWhenUsed/>
    <w:rsid w:val="002F0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9626">
      <w:bodyDiv w:val="1"/>
      <w:marLeft w:val="0"/>
      <w:marRight w:val="0"/>
      <w:marTop w:val="0"/>
      <w:marBottom w:val="0"/>
      <w:divBdr>
        <w:top w:val="none" w:sz="0" w:space="0" w:color="auto"/>
        <w:left w:val="none" w:sz="0" w:space="0" w:color="auto"/>
        <w:bottom w:val="none" w:sz="0" w:space="0" w:color="auto"/>
        <w:right w:val="none" w:sz="0" w:space="0" w:color="auto"/>
      </w:divBdr>
      <w:divsChild>
        <w:div w:id="96027049">
          <w:marLeft w:val="0"/>
          <w:marRight w:val="0"/>
          <w:marTop w:val="0"/>
          <w:marBottom w:val="210"/>
          <w:divBdr>
            <w:top w:val="none" w:sz="0" w:space="0" w:color="auto"/>
            <w:left w:val="none" w:sz="0" w:space="0" w:color="auto"/>
            <w:bottom w:val="none" w:sz="0" w:space="0" w:color="auto"/>
            <w:right w:val="none" w:sz="0" w:space="0" w:color="auto"/>
          </w:divBdr>
        </w:div>
        <w:div w:id="17893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men.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 Хохлова</dc:creator>
  <cp:keywords/>
  <dc:description/>
  <cp:lastModifiedBy>Арашкиева Ольга Алексеевна</cp:lastModifiedBy>
  <cp:revision>4</cp:revision>
  <dcterms:created xsi:type="dcterms:W3CDTF">2017-11-16T05:59:00Z</dcterms:created>
  <dcterms:modified xsi:type="dcterms:W3CDTF">2017-11-16T10:21:00Z</dcterms:modified>
</cp:coreProperties>
</file>