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660" w:leader="none"/>
          <w:tab w:val="center" w:pos="4677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sz w:val="26"/>
          <w:szCs w:val="26"/>
        </w:rPr>
        <w:t>Приложение</w:t>
      </w:r>
    </w:p>
    <w:p>
      <w:pPr>
        <w:pStyle w:val="Normal"/>
        <w:tabs>
          <w:tab w:val="left" w:pos="3660" w:leader="none"/>
          <w:tab w:val="center" w:pos="4677" w:leader="none"/>
        </w:tabs>
        <w:spacing w:lineRule="auto" w:line="240" w:before="0" w:after="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tabs>
          <w:tab w:val="left" w:pos="3660" w:leader="none"/>
          <w:tab w:val="center" w:pos="4677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ПОЛОЖЕНИЕ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Об открытом конкурсе </w:t>
      </w:r>
    </w:p>
    <w:p>
      <w:pPr>
        <w:pStyle w:val="NormalWeb"/>
        <w:spacing w:lineRule="auto" w:line="240" w:beforeAutospacing="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«</w:t>
      </w:r>
      <w:r>
        <w:rPr>
          <w:rFonts w:cs="Arial" w:ascii="Arial" w:hAnsi="Arial"/>
          <w:sz w:val="26"/>
          <w:szCs w:val="26"/>
        </w:rPr>
        <w:t>Советы молодому поколению»</w:t>
      </w:r>
    </w:p>
    <w:p>
      <w:pPr>
        <w:pStyle w:val="NormalWeb"/>
        <w:spacing w:lineRule="auto" w:line="240" w:beforeAutospacing="0" w:before="0" w:after="0"/>
        <w:jc w:val="center"/>
        <w:rPr/>
      </w:pPr>
      <w:r>
        <w:rPr>
          <w:rFonts w:cs="Arial" w:ascii="Arial" w:hAnsi="Arial"/>
          <w:sz w:val="26"/>
          <w:szCs w:val="26"/>
        </w:rPr>
        <w:t>о личном опыте по сохранению и укреплению здоровья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1. Основные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1.1. Настоящее Положение регламентирует статус и порядок проведения открытого конкурса «Советы молодому поколению» о личном опыте по сохранению и укреплению здоровья (далее – Конкурс), требования к участникам и работам, порядок их предоставления, сроки проведения Конкурса и действует до завершения конкурсных мероприятий.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1.2. Организатором проведения Конкурса является Департамент здравоохранения Тюменской области. Оператор конкурса – ГАУЗ ТО «Областной центр медицинской профилактики, лечебной физкультуры и спортивной медицины».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1.3. Конкурс призван подчеркнуть роль опыта старшего поколения в воспитании ответственного отношения к своему здоровью у молодежи, важность ведения здорового образа жизни.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2. Цели конкурса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2.1. Цели конкурса - привлечение внимания к опыту лиц старшего возраста, по сохранению и укреплению здоровья, поддержка их активной жизненной позиции и развитие творческого потенциала.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3. Условия участия и требования к конкурсным работам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3.1. Участники конкурса: жители Тюменской области в возрасте от 55 лет (включительно).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3.2. Участие в Конкурсе осуществляется на безвозмездной основе.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3.3. Требования к конкурсным работам: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 xml:space="preserve">3.3.1. На рассмотрение принимаются исключительно авторские письма, написанные участником лично.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>3.3.2. Ограничение объема конкурсной работы – до 2 (двух) страниц формата А4 (кегль 14) или 4 (четырех) тетрадных листов.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>3.3.3. На конверте с конкурсной работой в адресной строке отправителя должен быть указан полный почтовый адрес конкурсанта, его фамилия, имя, отчество.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>3.3.4. На самой конкурсной работе (по завершении текста письма) должны быть указаны фамилия, имя, отчество конкурсанта, его дата рождения, контактный телефон и адрес электронной почты. К письму необходимо приложить Согласие на обработку персональных данных (Приложение 2).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>3.3.5. Работы отправляются в стандартном почтовом конверте, могут быть принесены лично или отправлены по электронной почте.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Письмо отправляется </w:t>
      </w:r>
      <w:r>
        <w:rPr>
          <w:rFonts w:cs="Arial" w:ascii="Arial" w:hAnsi="Arial"/>
          <w:b/>
          <w:sz w:val="26"/>
          <w:szCs w:val="26"/>
        </w:rPr>
        <w:t>по почте на адрес: 625026, г. Тюмень, пр. Геологоразведчиков, д.13/3.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 xml:space="preserve">По электронной почте на адрес: </w:t>
      </w:r>
      <w:hyperlink r:id="rId2">
        <w:r>
          <w:rPr>
            <w:rStyle w:val="Style16"/>
            <w:rFonts w:cs="Arial" w:ascii="Arial" w:hAnsi="Arial"/>
            <w:sz w:val="26"/>
            <w:szCs w:val="26"/>
            <w:lang w:val="en-US"/>
          </w:rPr>
          <w:t>tnn</w:t>
        </w:r>
        <w:r>
          <w:rPr>
            <w:rStyle w:val="Style16"/>
            <w:rFonts w:cs="Arial" w:ascii="Arial" w:hAnsi="Arial"/>
            <w:sz w:val="26"/>
            <w:szCs w:val="26"/>
          </w:rPr>
          <w:t>@</w:t>
        </w:r>
        <w:r>
          <w:rPr>
            <w:rStyle w:val="Style16"/>
            <w:rFonts w:cs="Arial" w:ascii="Arial" w:hAnsi="Arial"/>
            <w:sz w:val="26"/>
            <w:szCs w:val="26"/>
            <w:lang w:val="en-US"/>
          </w:rPr>
          <w:t>cmpto</w:t>
        </w:r>
        <w:r>
          <w:rPr>
            <w:rStyle w:val="Style16"/>
            <w:rFonts w:cs="Arial" w:ascii="Arial" w:hAnsi="Arial"/>
            <w:sz w:val="26"/>
            <w:szCs w:val="26"/>
          </w:rPr>
          <w:t>.</w:t>
        </w:r>
        <w:r>
          <w:rPr>
            <w:rStyle w:val="Style16"/>
            <w:rFonts w:cs="Arial" w:ascii="Arial" w:hAnsi="Arial"/>
            <w:sz w:val="26"/>
            <w:szCs w:val="26"/>
            <w:lang w:val="en-US"/>
          </w:rPr>
          <w:t>ru</w:t>
        </w:r>
      </w:hyperlink>
      <w:r>
        <w:rPr>
          <w:rFonts w:cs="Arial" w:ascii="Arial" w:hAnsi="Arial"/>
          <w:sz w:val="26"/>
          <w:szCs w:val="26"/>
        </w:rPr>
        <w:t xml:space="preserve"> в формате .</w:t>
      </w:r>
      <w:r>
        <w:rPr>
          <w:rFonts w:cs="Arial" w:ascii="Arial" w:hAnsi="Arial"/>
          <w:sz w:val="26"/>
          <w:szCs w:val="26"/>
          <w:lang w:val="en-US"/>
        </w:rPr>
        <w:t>doc</w:t>
      </w:r>
      <w:r>
        <w:rPr>
          <w:rFonts w:cs="Arial" w:ascii="Arial" w:hAnsi="Arial"/>
          <w:sz w:val="26"/>
          <w:szCs w:val="26"/>
        </w:rPr>
        <w:t>, .</w:t>
      </w:r>
      <w:r>
        <w:rPr>
          <w:rFonts w:cs="Arial" w:ascii="Arial" w:hAnsi="Arial"/>
          <w:sz w:val="26"/>
          <w:szCs w:val="26"/>
          <w:lang w:val="en-US"/>
        </w:rPr>
        <w:t>pdf</w:t>
      </w:r>
      <w:r>
        <w:rPr>
          <w:rFonts w:cs="Arial" w:ascii="Arial" w:hAnsi="Arial"/>
          <w:sz w:val="26"/>
          <w:szCs w:val="26"/>
        </w:rPr>
        <w:t>, .</w:t>
      </w:r>
      <w:r>
        <w:rPr>
          <w:rFonts w:cs="Arial" w:ascii="Arial" w:hAnsi="Arial"/>
          <w:sz w:val="26"/>
          <w:szCs w:val="26"/>
          <w:lang w:val="en-US"/>
        </w:rPr>
        <w:t>tiff</w:t>
      </w:r>
      <w:r>
        <w:rPr>
          <w:rFonts w:cs="Arial" w:ascii="Arial" w:hAnsi="Arial"/>
          <w:sz w:val="26"/>
          <w:szCs w:val="26"/>
        </w:rPr>
        <w:t>, .</w:t>
      </w:r>
      <w:r>
        <w:rPr>
          <w:rFonts w:cs="Arial" w:ascii="Arial" w:hAnsi="Arial"/>
          <w:sz w:val="26"/>
          <w:szCs w:val="26"/>
          <w:lang w:val="en-US"/>
        </w:rPr>
        <w:t>jpeg</w:t>
      </w:r>
      <w:r>
        <w:rPr>
          <w:rFonts w:cs="Arial" w:ascii="Arial" w:hAnsi="Arial"/>
          <w:sz w:val="26"/>
          <w:szCs w:val="26"/>
        </w:rPr>
        <w:t>, .</w:t>
      </w:r>
      <w:r>
        <w:rPr>
          <w:rFonts w:cs="Arial" w:ascii="Arial" w:hAnsi="Arial"/>
          <w:sz w:val="26"/>
          <w:szCs w:val="26"/>
          <w:lang w:val="en-US"/>
        </w:rPr>
        <w:t>odt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Лично могут быть принесены в </w:t>
      </w:r>
      <w:r>
        <w:rPr>
          <w:rFonts w:cs="Arial" w:ascii="Arial" w:hAnsi="Arial"/>
          <w:b/>
          <w:sz w:val="26"/>
          <w:szCs w:val="26"/>
        </w:rPr>
        <w:t xml:space="preserve">ГАУЗ ТО «Областной центр медицинской профилактики, лечебной физкультуры и спортивной медицины» </w:t>
      </w:r>
      <w:r>
        <w:rPr>
          <w:rFonts w:cs="Arial" w:ascii="Arial" w:hAnsi="Arial"/>
          <w:sz w:val="26"/>
          <w:szCs w:val="26"/>
        </w:rPr>
        <w:t>по адресам: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b/>
          <w:sz w:val="26"/>
          <w:szCs w:val="26"/>
        </w:rPr>
        <w:t>- г. Тюмень, пр. Геологоразведчиков, д.13/3 (приемная, кабинет 4);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b/>
          <w:sz w:val="26"/>
          <w:szCs w:val="26"/>
        </w:rPr>
        <w:t>- г. Тюмень, ул. Московский тракт, д.121/7 (вход с торца).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3.3.6. К участию в конкурсе допускаются только оригинальные авторские работы (не более одной работы от каждого участника), нигде ранее не опубликованные и не участвовавшие в других конкурсах.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Web"/>
        <w:spacing w:lineRule="auto" w:line="240" w:beforeAutospacing="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3.3.7. Содержание работы должно отвечать общей теме конкурса </w:t>
      </w:r>
      <w:r>
        <w:rPr>
          <w:rFonts w:cs="Arial" w:ascii="Arial" w:hAnsi="Arial"/>
          <w:b/>
          <w:sz w:val="26"/>
          <w:szCs w:val="26"/>
        </w:rPr>
        <w:t>«</w:t>
      </w:r>
      <w:r>
        <w:rPr>
          <w:rFonts w:cs="Arial" w:ascii="Arial" w:hAnsi="Arial"/>
          <w:sz w:val="26"/>
          <w:szCs w:val="26"/>
        </w:rPr>
        <w:t>Советы молодому поколению».</w:t>
      </w:r>
    </w:p>
    <w:p>
      <w:pPr>
        <w:pStyle w:val="Normal"/>
        <w:spacing w:lineRule="auto" w:line="240" w:before="0" w:after="0"/>
        <w:ind w:firstLine="567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4. Сроки и порядок проведения конкурса</w:t>
      </w:r>
    </w:p>
    <w:p>
      <w:pPr>
        <w:pStyle w:val="Normal"/>
        <w:spacing w:lineRule="auto" w:line="240" w:before="0" w:after="0"/>
        <w:ind w:firstLine="567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>4.1. Конкурсные работы принимают</w:t>
      </w:r>
      <w:r>
        <w:rPr>
          <w:rFonts w:cs="Arial" w:ascii="Arial" w:hAnsi="Arial"/>
          <w:sz w:val="26"/>
          <w:szCs w:val="26"/>
        </w:rPr>
        <w:t xml:space="preserve">ся с </w:t>
      </w:r>
      <w:r>
        <w:rPr>
          <w:rFonts w:cs="Arial" w:ascii="Arial" w:hAnsi="Arial"/>
          <w:sz w:val="26"/>
          <w:szCs w:val="26"/>
        </w:rPr>
        <w:t>1</w:t>
      </w:r>
      <w:r>
        <w:rPr>
          <w:rFonts w:cs="Arial" w:ascii="Arial" w:hAnsi="Arial"/>
          <w:sz w:val="26"/>
          <w:szCs w:val="26"/>
        </w:rPr>
        <w:t xml:space="preserve">0 сентября по </w:t>
      </w:r>
      <w:r>
        <w:rPr>
          <w:rFonts w:cs="Arial" w:ascii="Arial" w:hAnsi="Arial"/>
          <w:sz w:val="26"/>
          <w:szCs w:val="26"/>
        </w:rPr>
        <w:t>1</w:t>
      </w:r>
      <w:r>
        <w:rPr>
          <w:rFonts w:cs="Arial" w:ascii="Arial" w:hAnsi="Arial"/>
          <w:sz w:val="26"/>
          <w:szCs w:val="26"/>
        </w:rPr>
        <w:t>0 октября 2018 г</w:t>
      </w:r>
      <w:r>
        <w:rPr>
          <w:rFonts w:cs="Arial" w:ascii="Arial" w:hAnsi="Arial"/>
          <w:sz w:val="26"/>
          <w:szCs w:val="26"/>
        </w:rPr>
        <w:t>ода включительно (дата отправки определяется по почтовому штемпелю).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>4.2. Оценка работ участников конкурса осуществляется Коллегией жюри. Состав Коллегии жюри представлен в Приложении 1. Члены Коллегии жюри проводят оценку конкурсных материалов, определяют победителей, оставляют за собой право не оценивать работы в случае несоответствия выдвинутым требованиям, рассматривают иные вопросы, возникающие в ходе подготовки и прове</w:t>
      </w:r>
      <w:r>
        <w:rPr>
          <w:rFonts w:cs="Arial" w:ascii="Arial" w:hAnsi="Arial"/>
          <w:sz w:val="26"/>
          <w:szCs w:val="26"/>
        </w:rPr>
        <w:t>дения Конкурса. Заседание Коллегии жюри будет организовано не позднее 1</w:t>
      </w:r>
      <w:r>
        <w:rPr>
          <w:rFonts w:cs="Arial" w:ascii="Arial" w:hAnsi="Arial"/>
          <w:sz w:val="26"/>
          <w:szCs w:val="26"/>
        </w:rPr>
        <w:t>5</w:t>
      </w:r>
      <w:r>
        <w:rPr>
          <w:rFonts w:cs="Arial" w:ascii="Arial" w:hAnsi="Arial"/>
          <w:sz w:val="26"/>
          <w:szCs w:val="26"/>
        </w:rPr>
        <w:t xml:space="preserve"> октября 2018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4.3. Имена и выдержки из работ победителей публикуются в СМИ после подведения итогов конкурса.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4.4. Представленные работы не рецензируются и не возвращаются отправителям.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5. Критерии оценки конкурсных работ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5.1. Критериями оценки конкурсных работ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соответствие требованиям, изложенным в п.3 настоящего Положения;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оригинальность изложения;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практическое содержание;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образность и форма художественной подачи работы;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логика оформления письма.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6. Порядок награждения победителей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>6.1. Победители и участники конкурса награждаются в торжественной обстановке. Торжественное награждение победителей состоится</w:t>
      </w:r>
      <w:r>
        <w:rPr>
          <w:rFonts w:cs="Arial" w:ascii="Arial" w:hAnsi="Arial"/>
          <w:sz w:val="26"/>
          <w:szCs w:val="26"/>
        </w:rPr>
        <w:t xml:space="preserve"> не позднее 1 ноября 2018 года. Иногородним участникам, которые не смогут прибыть на мероприятие по награждению победителей конкурса, призы направл</w:t>
      </w:r>
      <w:r>
        <w:rPr>
          <w:rFonts w:cs="Arial" w:ascii="Arial" w:hAnsi="Arial"/>
          <w:sz w:val="26"/>
          <w:szCs w:val="26"/>
        </w:rPr>
        <w:t xml:space="preserve">яются через подведомственные учреждения или администрации муниципальных районов.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6.2 Победители будут награждены дипломами и ценными подарками.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7. Дополнительные условия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7.1. Конкурсные работы, представленные участниками Конкурса, и права на их использование передаются организаторам Конкурса безвозмездно. Организаторы оставляют за собой право на использование переданных материалов (тиражирование, доведение материалов до всеобщего сведения и пр.). Организаторы конкурса оставляют за собой право использовать предоставленные работы и их фрагменты в оформлении сайтов, а также при организации и проведении различных тематических мероприятий, посвящённых здоровому образу жизни, теме сохранения и укрепления здоровья.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7.2. Принимая участие в конкурсе, участник подтверждает, что полностью ознакомлен и согласен с настоящим Положением.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8. Контактная информация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>8.1. Координация проведения конкурса осуществляется ГАУЗ ТО «Областной центр медицинской профилактики, лечебной физкультуры и спортивной медицины», телефон 8(3452)35-00-47, 8(3452)35-00-52.</w:t>
      </w:r>
      <w:r>
        <w:br w:type="page"/>
      </w:r>
    </w:p>
    <w:p>
      <w:pPr>
        <w:pStyle w:val="Normal"/>
        <w:spacing w:lineRule="auto" w:line="240" w:before="0" w:after="0"/>
        <w:ind w:firstLine="567"/>
        <w:jc w:val="right"/>
        <w:rPr>
          <w:rFonts w:ascii="Arial" w:hAnsi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Приложение 1 </w:t>
      </w:r>
    </w:p>
    <w:p>
      <w:pPr>
        <w:pStyle w:val="Normal"/>
        <w:spacing w:lineRule="auto" w:line="240" w:before="0" w:after="0"/>
        <w:ind w:firstLine="567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Состав Коллегии жюри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tbl>
      <w:tblPr>
        <w:tblStyle w:val="ad"/>
        <w:tblW w:w="9971" w:type="dxa"/>
        <w:jc w:val="left"/>
        <w:tblInd w:w="74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7"/>
        <w:gridCol w:w="5373"/>
      </w:tblGrid>
      <w:tr>
        <w:trPr/>
        <w:tc>
          <w:tcPr>
            <w:tcW w:w="9970" w:type="dxa"/>
            <w:gridSpan w:val="2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Председатель:</w:t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Логинова Наталья Валерьевна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Заместитель директора Департамента здравоохранения Тюменской области</w:t>
            </w:r>
          </w:p>
        </w:tc>
      </w:tr>
      <w:tr>
        <w:trPr/>
        <w:tc>
          <w:tcPr>
            <w:tcW w:w="9970" w:type="dxa"/>
            <w:gridSpan w:val="2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Секретарь:</w:t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Сунгатуллина Алина Марселевна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и.о. заведующего Центра медицинской профилактики ГАУЗ ТО «Областной центр медицинской профилактики, лечебной физкультуры и спортивной медицины»</w:t>
            </w:r>
          </w:p>
        </w:tc>
      </w:tr>
      <w:tr>
        <w:trPr/>
        <w:tc>
          <w:tcPr>
            <w:tcW w:w="9970" w:type="dxa"/>
            <w:gridSpan w:val="2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Члены:</w:t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Представитель Департамента здравоохранения Тюменской области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/>
                <w:i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Представитель Департамента социального развития Тюменской области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/>
                <w:i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Представитель Департамента физической культуры, спорта и дополни</w:t>
            </w:r>
            <w:bookmarkStart w:id="0" w:name="_GoBack"/>
            <w:bookmarkEnd w:id="0"/>
            <w:r>
              <w:rPr>
                <w:rFonts w:cs="Arial" w:ascii="Arial" w:hAnsi="Arial"/>
                <w:color w:val="000000"/>
                <w:sz w:val="26"/>
                <w:szCs w:val="26"/>
              </w:rPr>
              <w:t>тельного образования Тюменской области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/>
                <w:i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Представитель Департамента по общественным связям, коммуникациям и молодежной политике Тюменской области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b/>
                <w:i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Представитель ГБУЗ ТО «Госпиталь для ветеранов войн»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Представитель департамента здравоохранения Администрации города Тюмени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 xml:space="preserve">Представитель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6"/>
                <w:szCs w:val="26"/>
              </w:rPr>
              <w:t>АНО «Центр развития социальных проектов Тюменской области «Милосердие»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Представитель АУ СОН ТО и ДПО «Областной геронтологический центр»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Рейн Виктор Алексеевич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Заместитель председателя Тюменской областной Думы</w:t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Ревнивых Ирина Юрьевна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Главный врач ГАУЗ ТО «Областной центр медицинской профилактики, лечебной физкультуры и спортивной медицины»</w:t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Лосева Елена Владимировна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 xml:space="preserve">Член общественного совета при Департаменте здравоохранения Тюменской области, директор-главный редактор ООО «Издательский дом «Аррант» (редакция газет «Тюменское здоровье» и «Вестник здравоохранения Тюменской области») </w:t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Муравьев Станислав Анатольевич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Заслуженный врач России, «Почётный донор России»</w:t>
            </w:r>
          </w:p>
        </w:tc>
      </w:tr>
      <w:tr>
        <w:trPr/>
        <w:tc>
          <w:tcPr>
            <w:tcW w:w="459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Представитель института филологии и журналистики ТюмГУ</w:t>
            </w:r>
          </w:p>
        </w:tc>
        <w:tc>
          <w:tcPr>
            <w:tcW w:w="5373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Директор института</w:t>
            </w:r>
          </w:p>
          <w:p>
            <w:pPr>
              <w:pStyle w:val="Normal"/>
              <w:spacing w:lineRule="auto" w:line="240" w:before="0" w:after="0"/>
              <w:rPr>
                <w:sz w:val="25"/>
                <w:szCs w:val="25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Эртнер Елена Николаевна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  <w:r>
        <w:br w:type="page"/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cs="Arial" w:ascii="Arial" w:hAnsi="Arial"/>
          <w:sz w:val="25"/>
          <w:szCs w:val="25"/>
        </w:rPr>
        <w:t xml:space="preserve">Приложение 2 </w:t>
      </w:r>
    </w:p>
    <w:p>
      <w:pPr>
        <w:pStyle w:val="Normal"/>
        <w:spacing w:lineRule="auto" w:line="240" w:before="0" w:after="0"/>
        <w:ind w:firstLine="567"/>
        <w:jc w:val="right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5"/>
          <w:szCs w:val="25"/>
          <w:lang w:eastAsia="ru-RU"/>
        </w:rPr>
        <w:t>Согласие на обработку персональных данных:</w:t>
      </w:r>
    </w:p>
    <w:tbl>
      <w:tblPr>
        <w:tblW w:w="99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7"/>
        <w:gridCol w:w="1814"/>
        <w:gridCol w:w="6749"/>
      </w:tblGrid>
      <w:tr>
        <w:trPr>
          <w:trHeight w:val="272" w:hRule="atLeast"/>
        </w:trPr>
        <w:tc>
          <w:tcPr>
            <w:tcW w:w="32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Я, субъект персональных данных</w:t>
            </w:r>
          </w:p>
        </w:tc>
        <w:tc>
          <w:tcPr>
            <w:tcW w:w="6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</w:t>
            </w:r>
          </w:p>
        </w:tc>
      </w:tr>
      <w:tr>
        <w:trPr>
          <w:trHeight w:val="188" w:hRule="atLeast"/>
        </w:trPr>
        <w:tc>
          <w:tcPr>
            <w:tcW w:w="323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</w:r>
          </w:p>
        </w:tc>
        <w:tc>
          <w:tcPr>
            <w:tcW w:w="6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0"/>
                <w:szCs w:val="26"/>
              </w:rPr>
              <w:t>(ФИО) (Дата рождения)</w:t>
            </w:r>
          </w:p>
        </w:tc>
      </w:tr>
      <w:tr>
        <w:trPr>
          <w:trHeight w:val="272" w:hRule="atLeast"/>
        </w:trPr>
        <w:tc>
          <w:tcPr>
            <w:tcW w:w="998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________________________________________________________________________</w:t>
            </w:r>
          </w:p>
        </w:tc>
      </w:tr>
      <w:tr>
        <w:trPr>
          <w:trHeight w:val="399" w:hRule="atLeast"/>
        </w:trPr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Зарегистрирован/а</w:t>
            </w:r>
          </w:p>
        </w:tc>
        <w:tc>
          <w:tcPr>
            <w:tcW w:w="8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______________________________________________________________________________________________________________</w:t>
            </w:r>
          </w:p>
        </w:tc>
      </w:tr>
      <w:tr>
        <w:trPr>
          <w:trHeight w:val="254" w:hRule="atLeast"/>
        </w:trPr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</w:r>
          </w:p>
        </w:tc>
        <w:tc>
          <w:tcPr>
            <w:tcW w:w="85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0"/>
                <w:szCs w:val="26"/>
              </w:rPr>
              <w:t>(адрес)</w:t>
            </w:r>
          </w:p>
        </w:tc>
      </w:tr>
      <w:tr>
        <w:trPr>
          <w:trHeight w:val="272" w:hRule="atLeast"/>
        </w:trPr>
        <w:tc>
          <w:tcPr>
            <w:tcW w:w="998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_________________________________________________________________________</w:t>
            </w:r>
          </w:p>
        </w:tc>
      </w:tr>
      <w:tr>
        <w:trPr>
          <w:trHeight w:val="237" w:hRule="atLeast"/>
        </w:trPr>
        <w:tc>
          <w:tcPr>
            <w:tcW w:w="998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0"/>
                <w:szCs w:val="26"/>
              </w:rPr>
              <w:t>(серия и номер документа, удостоверяющего личность, кем выдан)</w:t>
            </w:r>
          </w:p>
        </w:tc>
      </w:tr>
      <w:tr>
        <w:trPr>
          <w:trHeight w:val="436" w:hRule="atLeast"/>
        </w:trPr>
        <w:tc>
          <w:tcPr>
            <w:tcW w:w="998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sz w:val="12"/>
          <w:szCs w:val="16"/>
        </w:rPr>
      </w:pPr>
      <w:r>
        <w:rPr>
          <w:sz w:val="12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даю согласие </w:t>
      </w:r>
      <w:r>
        <w:rPr>
          <w:rFonts w:cs="Arial" w:ascii="Arial" w:hAnsi="Arial"/>
          <w:b/>
          <w:sz w:val="24"/>
          <w:szCs w:val="24"/>
          <w:u w:val="single"/>
        </w:rPr>
        <w:t>ГАУЗ ТО «Областной центр медицинской профилактики, лечебной физкультуры и спортивной медицины»</w:t>
      </w:r>
      <w:r>
        <w:rPr>
          <w:rFonts w:cs="Arial" w:ascii="Arial" w:hAnsi="Arial"/>
          <w:sz w:val="24"/>
          <w:szCs w:val="24"/>
        </w:rPr>
        <w:t xml:space="preserve"> расположенному по адресу: </w:t>
      </w:r>
      <w:r>
        <w:rPr>
          <w:rFonts w:cs="Arial" w:ascii="Arial" w:hAnsi="Arial"/>
          <w:b/>
          <w:sz w:val="24"/>
          <w:szCs w:val="24"/>
          <w:u w:val="single"/>
        </w:rPr>
        <w:t>625026, г. Тюмень, пр. Геологоразведчиков, д.13/3</w:t>
      </w:r>
      <w:r>
        <w:rPr>
          <w:rFonts w:cs="Arial" w:ascii="Arial" w:hAnsi="Arial"/>
          <w:sz w:val="24"/>
          <w:szCs w:val="24"/>
        </w:rPr>
        <w:t xml:space="preserve"> на обработку со следующими условиями: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sz w:val="24"/>
          <w:szCs w:val="24"/>
        </w:rPr>
        <w:t>Согласие дается на обработку следующих моих персональных данных:</w:t>
      </w:r>
      <w:r>
        <w:rPr>
          <w:rFonts w:cs="Arial" w:ascii="Arial" w:hAnsi="Arial"/>
          <w:i/>
          <w:sz w:val="24"/>
          <w:szCs w:val="24"/>
          <w:u w:val="single"/>
        </w:rPr>
        <w:t xml:space="preserve"> фамилия, имя, отчество, дата рождения, пол, фотография, контактный телефон, адрес, паспортные данные.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Следующие персональные данные являются общедоступными: </w:t>
      </w:r>
      <w:r>
        <w:rPr>
          <w:rFonts w:cs="Arial" w:ascii="Arial" w:hAnsi="Arial"/>
          <w:i/>
          <w:iCs/>
          <w:sz w:val="24"/>
          <w:szCs w:val="24"/>
          <w:u w:val="single"/>
        </w:rPr>
        <w:t>ф</w:t>
      </w:r>
      <w:r>
        <w:rPr>
          <w:rFonts w:cs="Arial" w:ascii="Arial" w:hAnsi="Arial"/>
          <w:i/>
          <w:sz w:val="24"/>
          <w:szCs w:val="24"/>
          <w:u w:val="single"/>
        </w:rPr>
        <w:t>амилия, имя, отчество, возраст и фотография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Цель обработки персональных данных: </w:t>
      </w:r>
      <w:r>
        <w:rPr>
          <w:rFonts w:cs="Arial" w:ascii="Arial" w:hAnsi="Arial"/>
          <w:i/>
          <w:sz w:val="24"/>
          <w:szCs w:val="24"/>
          <w:u w:val="single"/>
        </w:rPr>
        <w:t>организация и проведение Об открытом конкурсе «Советы молодому поколению» о личном опыте по сохранению и укреплению здоровья, организация награждения победителей, размещение фотоотчета и информации в СМИ.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В ходе обработки с персональными данными будут совершены следующие действия: </w:t>
      </w:r>
      <w:r>
        <w:rPr>
          <w:rFonts w:cs="Arial" w:ascii="Arial" w:hAnsi="Arial"/>
          <w:i/>
          <w:sz w:val="24"/>
          <w:szCs w:val="24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Персональные данные обрабатываются до </w:t>
      </w:r>
      <w:r>
        <w:rPr>
          <w:rFonts w:cs="Arial" w:ascii="Arial" w:hAnsi="Arial"/>
          <w:i/>
          <w:sz w:val="24"/>
          <w:szCs w:val="24"/>
        </w:rPr>
        <w:t xml:space="preserve">ликвидации </w:t>
      </w:r>
      <w:r>
        <w:rPr>
          <w:rFonts w:cs="Arial" w:ascii="Arial" w:hAnsi="Arial"/>
          <w:b/>
          <w:sz w:val="24"/>
          <w:szCs w:val="24"/>
          <w:u w:val="single"/>
        </w:rPr>
        <w:t>ГАУЗ ТО «Областной центр медицинской профилактики, лечебной физкультуры и спортивной медицины».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Также обработка персональных данных может быть прекращена по запросу субъекта персональных данных.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cs="Arial" w:ascii="Arial" w:hAnsi="Arial"/>
          <w:b/>
          <w:sz w:val="24"/>
          <w:szCs w:val="24"/>
          <w:u w:val="single"/>
        </w:rPr>
        <w:t>ГАУЗ ТО «Областной центр медицинской профилактики, лечебной физкультуры и спортивной медицины»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или его представителя по адресу, указанному в начале данного Согласия.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cs="Arial" w:ascii="Arial" w:hAnsi="Arial"/>
          <w:b/>
          <w:sz w:val="24"/>
          <w:szCs w:val="24"/>
          <w:u w:val="single"/>
        </w:rPr>
        <w:t>ГАУЗ ТО «Областной центр медицинской профилактики, лечебной физкультуры и спортивной медицины»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152-ФЗ «О персональных данных» от 26.06.2006 г.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40" w:before="0" w:after="0"/>
        <w:ind w:left="0" w:firstLine="709"/>
        <w:jc w:val="both"/>
        <w:rPr/>
      </w:pPr>
      <w:r>
        <w:rPr>
          <w:rFonts w:cs="Arial" w:ascii="Arial" w:hAnsi="Arial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 6 и п. 7 данного Согласия.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14708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14708"/>
    <w:rPr/>
  </w:style>
  <w:style w:type="character" w:styleId="Style16">
    <w:name w:val="Интернет-ссылка"/>
    <w:basedOn w:val="DefaultParagraphFont"/>
    <w:uiPriority w:val="99"/>
    <w:unhideWhenUsed/>
    <w:rsid w:val="001c1b90"/>
    <w:rPr>
      <w:color w:val="0000FF" w:themeColor="hyperlink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uiPriority w:val="99"/>
    <w:unhideWhenUsed/>
    <w:rsid w:val="00e1470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e1470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14708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60b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nn@cmpto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E881-A0A4-4795-87C9-EA27905E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LibreOffice/5.4.5.1$Windows_X86_64 LibreOffice_project/79c9829dd5d8054ec39a82dc51cd9eff340dbee8</Application>
  <Pages>6</Pages>
  <Words>1153</Words>
  <Characters>8555</Characters>
  <CharactersWithSpaces>9614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2018-08-22T12:19:00Z</dcterms:created>
  <dc:creator>Profilaktika1</dc:creator>
  <dc:description/>
  <dc:language>ru-RU</dc:language>
  <cp:lastModifiedBy/>
  <cp:lastPrinted>2017-09-13T16:30:00Z</cp:lastPrinted>
  <dcterms:modified xsi:type="dcterms:W3CDTF">2018-08-31T13:11:42Z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